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F9B" w:rsidRDefault="00934F9B" w:rsidP="00934F9B">
      <w:r>
        <w:t xml:space="preserve">Key </w:t>
      </w:r>
      <w:r>
        <w:rPr>
          <w:rFonts w:hint="eastAsia"/>
        </w:rPr>
        <w:t>10</w:t>
      </w:r>
      <w:r>
        <w:t xml:space="preserve"> Points of Hydraulic Power Unit</w:t>
      </w:r>
      <w:r>
        <w:rPr>
          <w:rFonts w:hint="eastAsia"/>
        </w:rPr>
        <w:t xml:space="preserve"> </w:t>
      </w:r>
      <w:r>
        <w:t>(HPU)</w:t>
      </w:r>
      <w:r>
        <w:rPr>
          <w:rFonts w:hint="eastAsia"/>
        </w:rPr>
        <w:t xml:space="preserve"> </w:t>
      </w:r>
      <w:r>
        <w:t xml:space="preserve">Design </w:t>
      </w:r>
    </w:p>
    <w:p w:rsidR="00934F9B" w:rsidRDefault="00934F9B" w:rsidP="00934F9B">
      <w:r>
        <w:t xml:space="preserve"> </w:t>
      </w:r>
    </w:p>
    <w:p w:rsidR="00934F9B" w:rsidRDefault="00934F9B" w:rsidP="00934F9B">
      <w:bookmarkStart w:id="0" w:name="OLE_LINK3"/>
      <w:bookmarkStart w:id="1" w:name="_GoBack"/>
      <w:r>
        <w:t>1. Basic Parameter Determination</w:t>
      </w:r>
    </w:p>
    <w:p w:rsidR="00934F9B" w:rsidRDefault="00934F9B" w:rsidP="00934F9B">
      <w:r>
        <w:t xml:space="preserve"> - Clarify the working pressure, flow rate, and driving power required by the system to avoid insufficient power or energy waste.</w:t>
      </w:r>
    </w:p>
    <w:p w:rsidR="00934F9B" w:rsidRDefault="00934F9B" w:rsidP="00934F9B">
      <w:r>
        <w:t>- Determine the working medium (hydraulic oil type, viscosity grade) according to ambient temperature, load characteristics, and service life.</w:t>
      </w:r>
    </w:p>
    <w:p w:rsidR="00934F9B" w:rsidRDefault="00934F9B" w:rsidP="00934F9B">
      <w:r>
        <w:t>- Define the cycle mode: continuous operation, intermittent operation, or high-frequency start-stop, to match the heat dissipation and component durability design.</w:t>
      </w:r>
    </w:p>
    <w:p w:rsidR="00934F9B" w:rsidRDefault="00934F9B" w:rsidP="00934F9B">
      <w:r>
        <w:t xml:space="preserve"> 2. Oil Tank </w:t>
      </w:r>
    </w:p>
    <w:p w:rsidR="00934F9B" w:rsidRDefault="00934F9B" w:rsidP="00934F9B">
      <w:r>
        <w:t xml:space="preserve"> - Reasonably calculate the effective volume of the oil tank, generally 3 to 5 times the system flow rate to ensure oil heat dissipation and bubble separation.</w:t>
      </w:r>
    </w:p>
    <w:p w:rsidR="00934F9B" w:rsidRDefault="00934F9B" w:rsidP="00934F9B">
      <w:r>
        <w:t>- Set up oil suction and return partitions, liquid level gauges, oil temperature gauges, air breathers, and drain valves.</w:t>
      </w:r>
    </w:p>
    <w:p w:rsidR="00934F9B" w:rsidRDefault="00934F9B" w:rsidP="00934F9B">
      <w:r>
        <w:t>- Use anti-rust and anti-corrosion materials, with smooth inner walls to reduce oil residue and pollution.</w:t>
      </w:r>
    </w:p>
    <w:p w:rsidR="00934F9B" w:rsidRDefault="00934F9B" w:rsidP="00934F9B">
      <w:r>
        <w:t xml:space="preserve"> 3. Pump </w:t>
      </w:r>
    </w:p>
    <w:p w:rsidR="00934F9B" w:rsidRDefault="00934F9B" w:rsidP="00934F9B">
      <w:r>
        <w:t xml:space="preserve"> - Select the appropriate hydraulic pump: gear pump (low pressure, low cost), vane pump (medium pressure, low noise), piston pump (high pressure, high efficiency).</w:t>
      </w:r>
    </w:p>
    <w:p w:rsidR="00934F9B" w:rsidRDefault="00934F9B" w:rsidP="00934F9B">
      <w:r>
        <w:t>- Match the driving motor with rated power, speed, insulation grade, and protection level (IP54/IP65) based on working conditions.</w:t>
      </w:r>
    </w:p>
    <w:p w:rsidR="00934F9B" w:rsidRDefault="00934F9B" w:rsidP="00934F9B">
      <w:r>
        <w:t>- Reserve installation space for shock absorbers to reduce vibration and noise transmission.</w:t>
      </w:r>
    </w:p>
    <w:p w:rsidR="00934F9B" w:rsidRDefault="00934F9B" w:rsidP="00934F9B">
      <w:r>
        <w:t xml:space="preserve"> 4. Valve &amp; Circuit Design</w:t>
      </w:r>
    </w:p>
    <w:p w:rsidR="00934F9B" w:rsidRDefault="00934F9B" w:rsidP="00934F9B">
      <w:r>
        <w:t xml:space="preserve"> - Configure control valves (directional, pressure, flow control valves) reasonably to meet speed, pressure, and direction regulation requirements.</w:t>
      </w:r>
    </w:p>
    <w:p w:rsidR="00934F9B" w:rsidRDefault="00934F9B" w:rsidP="00934F9B">
      <w:r>
        <w:t>- Optimize the pipeline layout to reduce bending, avoid eddy current and pressure loss, and use high-pressure hoses and hard pipes matching the pressure level.</w:t>
      </w:r>
    </w:p>
    <w:p w:rsidR="00934F9B" w:rsidRDefault="00934F9B" w:rsidP="00934F9B">
      <w:r>
        <w:t>- Add overload protection, pressure relief circuits, and check valves to prevent hydraulic shock and oil backflow.</w:t>
      </w:r>
    </w:p>
    <w:p w:rsidR="00934F9B" w:rsidRDefault="00934F9B" w:rsidP="00934F9B">
      <w:r>
        <w:t xml:space="preserve"> </w:t>
      </w:r>
    </w:p>
    <w:p w:rsidR="00934F9B" w:rsidRDefault="00934F9B" w:rsidP="00934F9B">
      <w:bookmarkStart w:id="2" w:name="OLE_LINK1"/>
      <w:r>
        <w:lastRenderedPageBreak/>
        <w:t>5. Cooling &amp; Heating System</w:t>
      </w:r>
    </w:p>
    <w:p w:rsidR="00934F9B" w:rsidRDefault="00934F9B" w:rsidP="00934F9B">
      <w:r>
        <w:t xml:space="preserve"> - Design an air cooler or water cooler according to the calorific value to control the oil temperature within 30–55°C.</w:t>
      </w:r>
    </w:p>
    <w:p w:rsidR="00934F9B" w:rsidRDefault="00934F9B" w:rsidP="00934F9B">
      <w:r>
        <w:t>- Equip an electric heater for low-temperature environments to ensure the viscosity of hydraulic oil is within the usable range.</w:t>
      </w:r>
    </w:p>
    <w:p w:rsidR="00934F9B" w:rsidRDefault="00934F9B" w:rsidP="00934F9B">
      <w:r>
        <w:t>- Install temperature sensors and automatic temperature control switches.</w:t>
      </w:r>
    </w:p>
    <w:bookmarkEnd w:id="0"/>
    <w:bookmarkEnd w:id="1"/>
    <w:p w:rsidR="00934F9B" w:rsidRDefault="00934F9B" w:rsidP="00934F9B">
      <w:r>
        <w:t xml:space="preserve"> 6. Filtration &amp; Pollution Control</w:t>
      </w:r>
    </w:p>
    <w:p w:rsidR="00934F9B" w:rsidRDefault="00934F9B" w:rsidP="00934F9B">
      <w:r>
        <w:t xml:space="preserve"> - Install oil suction filters, pressure filters, and return filters to control oil contamination level (generally NAS 8–10).</w:t>
      </w:r>
    </w:p>
    <w:p w:rsidR="00934F9B" w:rsidRDefault="00934F9B" w:rsidP="00934F9B">
      <w:r>
        <w:t>- Set up filter clogging alarm devices to remind maintenance and replacement.</w:t>
      </w:r>
    </w:p>
    <w:p w:rsidR="00934F9B" w:rsidRDefault="00934F9B" w:rsidP="00934F9B">
      <w:r>
        <w:t>- Ensure the sealing performance of the entire system to prevent dust and moisture intrusion.</w:t>
      </w:r>
    </w:p>
    <w:p w:rsidR="00934F9B" w:rsidRDefault="00934F9B" w:rsidP="00934F9B">
      <w:r>
        <w:t xml:space="preserve"> 7. Noise &amp; Vibration Control</w:t>
      </w:r>
    </w:p>
    <w:p w:rsidR="00934F9B" w:rsidRDefault="00934F9B" w:rsidP="00934F9B">
      <w:r>
        <w:t xml:space="preserve"> - Adopt low-noise hydraulic pumps and motors, and install shock-absorbing pads and mufflers.</w:t>
      </w:r>
    </w:p>
    <w:p w:rsidR="00934F9B" w:rsidRDefault="00934F9B" w:rsidP="00934F9B">
      <w:r>
        <w:t>- Optimize pipeline fixation to avoid resonance and reduce fluid noise caused by throttling and impact.</w:t>
      </w:r>
    </w:p>
    <w:p w:rsidR="00934F9B" w:rsidRDefault="00934F9B" w:rsidP="00934F9B">
      <w:r>
        <w:t xml:space="preserve"> </w:t>
      </w:r>
    </w:p>
    <w:p w:rsidR="00934F9B" w:rsidRDefault="00934F9B" w:rsidP="00934F9B">
      <w:r>
        <w:t>8. Safety &amp; Reliability Design</w:t>
      </w:r>
    </w:p>
    <w:p w:rsidR="00934F9B" w:rsidRDefault="00934F9B" w:rsidP="00934F9B">
      <w:r>
        <w:t xml:space="preserve"> </w:t>
      </w:r>
    </w:p>
    <w:p w:rsidR="00934F9B" w:rsidRDefault="00934F9B" w:rsidP="00934F9B">
      <w:r>
        <w:t>- Set up emergency stop buttons, pressure relief valves, and explosion-proof devices for high-risk working conditions.</w:t>
      </w:r>
    </w:p>
    <w:p w:rsidR="00934F9B" w:rsidRDefault="00934F9B" w:rsidP="00934F9B">
      <w:r>
        <w:t>- Adopt redundant design for key components to improve system stability.</w:t>
      </w:r>
    </w:p>
    <w:p w:rsidR="00934F9B" w:rsidRDefault="00934F9B" w:rsidP="00934F9B">
      <w:r>
        <w:t>- Reserve test ports for pressure, flow, and oil quality detection to facilitate maintenance.</w:t>
      </w:r>
    </w:p>
    <w:p w:rsidR="00934F9B" w:rsidRDefault="00934F9B" w:rsidP="00934F9B">
      <w:r>
        <w:t xml:space="preserve"> </w:t>
      </w:r>
    </w:p>
    <w:p w:rsidR="00934F9B" w:rsidRDefault="00934F9B" w:rsidP="00934F9B">
      <w:r>
        <w:t>9. Installation &amp; Maintenance Convenience</w:t>
      </w:r>
    </w:p>
    <w:p w:rsidR="00934F9B" w:rsidRDefault="00934F9B" w:rsidP="00934F9B">
      <w:r>
        <w:t xml:space="preserve"> </w:t>
      </w:r>
    </w:p>
    <w:p w:rsidR="00934F9B" w:rsidRDefault="00934F9B" w:rsidP="00934F9B">
      <w:r>
        <w:t>- Arrange components in a compact and reasonable layout for easy observation, disassembly, and replacement.</w:t>
      </w:r>
    </w:p>
    <w:p w:rsidR="00934F9B" w:rsidRDefault="00934F9B" w:rsidP="00934F9B">
      <w:r>
        <w:t>- Reserve enough space for pipeline connection, filter replacement, and oil filling/draining.</w:t>
      </w:r>
    </w:p>
    <w:p w:rsidR="00934F9B" w:rsidRDefault="00934F9B" w:rsidP="00934F9B">
      <w:r>
        <w:lastRenderedPageBreak/>
        <w:t>- Match the installation size with the equipment base to ensure stability.</w:t>
      </w:r>
    </w:p>
    <w:p w:rsidR="00934F9B" w:rsidRDefault="00934F9B" w:rsidP="00934F9B">
      <w:r>
        <w:t xml:space="preserve"> </w:t>
      </w:r>
    </w:p>
    <w:p w:rsidR="00934F9B" w:rsidRDefault="00934F9B" w:rsidP="00934F9B">
      <w:r>
        <w:t>10. Environmental &amp; Application Adaptability</w:t>
      </w:r>
    </w:p>
    <w:p w:rsidR="00934F9B" w:rsidRDefault="00934F9B" w:rsidP="00934F9B">
      <w:r>
        <w:t xml:space="preserve"> </w:t>
      </w:r>
    </w:p>
    <w:p w:rsidR="00934F9B" w:rsidRDefault="00934F9B" w:rsidP="00934F9B">
      <w:r>
        <w:t>- Strengthen protection for outdoor, high-temperature, low-temperature, humid, or corrosive environments.</w:t>
      </w:r>
    </w:p>
    <w:p w:rsidR="00822983" w:rsidRDefault="00934F9B" w:rsidP="00934F9B">
      <w:r>
        <w:t>- Comply with industry standards and safety regulations for special applications such as marine, mining, and mechanical equipment.</w:t>
      </w:r>
      <w:bookmarkEnd w:id="2"/>
    </w:p>
    <w:sectPr w:rsidR="0082298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705" w:rsidRDefault="00D62705" w:rsidP="00AC7AE2">
      <w:pPr>
        <w:spacing w:after="0" w:line="240" w:lineRule="auto"/>
      </w:pPr>
      <w:r>
        <w:separator/>
      </w:r>
    </w:p>
  </w:endnote>
  <w:endnote w:type="continuationSeparator" w:id="0">
    <w:p w:rsidR="00D62705" w:rsidRDefault="00D62705" w:rsidP="00AC7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705" w:rsidRDefault="00D62705" w:rsidP="00AC7AE2">
      <w:pPr>
        <w:spacing w:after="0" w:line="240" w:lineRule="auto"/>
      </w:pPr>
      <w:r>
        <w:separator/>
      </w:r>
    </w:p>
  </w:footnote>
  <w:footnote w:type="continuationSeparator" w:id="0">
    <w:p w:rsidR="00D62705" w:rsidRDefault="00D62705" w:rsidP="00AC7A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F9B"/>
    <w:rsid w:val="00822983"/>
    <w:rsid w:val="00934F9B"/>
    <w:rsid w:val="00AC7AE2"/>
    <w:rsid w:val="00D6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C7AE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页眉 Char"/>
    <w:basedOn w:val="a0"/>
    <w:link w:val="a3"/>
    <w:uiPriority w:val="99"/>
    <w:rsid w:val="00AC7AE2"/>
  </w:style>
  <w:style w:type="paragraph" w:styleId="a4">
    <w:name w:val="footer"/>
    <w:basedOn w:val="a"/>
    <w:link w:val="Char0"/>
    <w:uiPriority w:val="99"/>
    <w:unhideWhenUsed/>
    <w:rsid w:val="00AC7AE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页脚 Char"/>
    <w:basedOn w:val="a0"/>
    <w:link w:val="a4"/>
    <w:uiPriority w:val="99"/>
    <w:rsid w:val="00AC7A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C7AE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页眉 Char"/>
    <w:basedOn w:val="a0"/>
    <w:link w:val="a3"/>
    <w:uiPriority w:val="99"/>
    <w:rsid w:val="00AC7AE2"/>
  </w:style>
  <w:style w:type="paragraph" w:styleId="a4">
    <w:name w:val="footer"/>
    <w:basedOn w:val="a"/>
    <w:link w:val="Char0"/>
    <w:uiPriority w:val="99"/>
    <w:unhideWhenUsed/>
    <w:rsid w:val="00AC7AE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页脚 Char"/>
    <w:basedOn w:val="a0"/>
    <w:link w:val="a4"/>
    <w:uiPriority w:val="99"/>
    <w:rsid w:val="00AC7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540</Words>
  <Characters>3079</Characters>
  <Application>Microsoft Office Word</Application>
  <DocSecurity>0</DocSecurity>
  <Lines>25</Lines>
  <Paragraphs>7</Paragraphs>
  <ScaleCrop>false</ScaleCrop>
  <Company>China</Company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2026-03-22T00:00:00Z</dcterms:created>
  <dcterms:modified xsi:type="dcterms:W3CDTF">2026-03-24T23:37:00Z</dcterms:modified>
</cp:coreProperties>
</file>