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4BC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Hydraulic Power Unit FAQ</w:t>
      </w:r>
    </w:p>
    <w:p w14:paraId="22FA7E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1. Selection &amp; Purchase</w:t>
      </w:r>
    </w:p>
    <w:p w14:paraId="6D71C9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How to confirm the required motor power and tank volume for a hydraulic station?</w:t>
      </w:r>
      <w:r>
        <w:rPr>
          <w:rFonts w:ascii="宋体" w:hAnsi="宋体" w:eastAsia="宋体" w:cs="宋体"/>
          <w:color w:val="1F2329"/>
          <w:kern w:val="0"/>
          <w:sz w:val="16"/>
          <w:szCs w:val="16"/>
          <w:lang w:val="en-US" w:eastAsia="zh-CN" w:bidi="ar"/>
        </w:rPr>
        <w:t xml:space="preserve"> A: Calculate based on cylinder thrust, rated working pressure, required flow rate and cylinder moving speed.</w:t>
      </w:r>
    </w:p>
    <w:p w14:paraId="0AB977A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Confirm system working pressure (common specs: 4/7/14/16/21MPa);</w:t>
      </w:r>
    </w:p>
    <w:p w14:paraId="729F2E7E">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Calculate pump displacement according to cylinder volume and reciprocating speed;</w:t>
      </w:r>
    </w:p>
    <w:p w14:paraId="39FB78C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Match motor power with pump displacement and system pressure;</w:t>
      </w:r>
    </w:p>
    <w:p w14:paraId="3C31CD7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Standard tank capacity = 3~5 × pump’s per-minute flow; 5~8 × pump flow for long-duration continuous operation. Custom selection support available with equipment parameters provided.</w:t>
      </w:r>
    </w:p>
    <w:p w14:paraId="5414D1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What’s the maximum adjustable system pressure? Can pressure be adjusted on-site?</w:t>
      </w:r>
      <w:r>
        <w:rPr>
          <w:rFonts w:ascii="宋体" w:hAnsi="宋体" w:eastAsia="宋体" w:cs="宋体"/>
          <w:color w:val="1F2329"/>
          <w:kern w:val="0"/>
          <w:sz w:val="16"/>
          <w:szCs w:val="16"/>
          <w:lang w:val="en-US" w:eastAsia="zh-CN" w:bidi="ar"/>
        </w:rPr>
        <w:t xml:space="preserve"> A: Pressure range is determined by relief valve specification: low pressure 0~7MPa, medium-high pressure 0~21MPa. Fine-tuning is allowed on-site within the rated pressure of pump, valve block and tubing. Replacing pump, seals and valves is mandatory if upgrading beyond original design pressure.</w:t>
      </w:r>
    </w:p>
    <w:p w14:paraId="16BF36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Vertical or horizontal hydraulic unit, which to choose?</w:t>
      </w:r>
      <w:r>
        <w:rPr>
          <w:rFonts w:ascii="宋体" w:hAnsi="宋体" w:eastAsia="宋体" w:cs="宋体"/>
          <w:color w:val="1F2329"/>
          <w:kern w:val="0"/>
          <w:sz w:val="16"/>
          <w:szCs w:val="16"/>
          <w:lang w:val="en-US" w:eastAsia="zh-CN" w:bidi="ar"/>
        </w:rPr>
        <w:t xml:space="preserve"> A: Horizontal type: low height for limited vertical space with larger floor footprint. Vertical type saves floor space with motor mounted above oil tank, ideal for dusty &amp; humid sites to keep motor away from oil and water.</w:t>
      </w:r>
    </w:p>
    <w:p w14:paraId="1DE56B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Q4: Is non-standard customized hydraulic power unit available?</w:t>
      </w:r>
      <w:r>
        <w:rPr>
          <w:rFonts w:ascii="宋体" w:hAnsi="宋体" w:eastAsia="宋体" w:cs="宋体"/>
          <w:color w:val="1F2329"/>
          <w:kern w:val="0"/>
          <w:sz w:val="16"/>
          <w:szCs w:val="16"/>
          <w:lang w:val="en-US" w:eastAsia="zh-CN" w:bidi="ar"/>
        </w:rPr>
        <w:t xml:space="preserve"> A: Customization is supported: modified tank size, air/oil cooler, solenoid valve stack, accumulator, pressure transducer, digital pressure gauge, explosion-proof or variable-frequency motor for automatic machinery and pressing equipment.</w:t>
      </w:r>
    </w:p>
    <w:p w14:paraId="41637E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2. Installation &amp; Commissioning</w:t>
      </w:r>
    </w:p>
    <w:p w14:paraId="608902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Environmental requirements for installation?</w:t>
      </w:r>
      <w:r>
        <w:rPr>
          <w:rFonts w:ascii="宋体" w:hAnsi="宋体" w:eastAsia="宋体" w:cs="宋体"/>
          <w:color w:val="1F2329"/>
          <w:kern w:val="0"/>
          <w:sz w:val="16"/>
          <w:szCs w:val="16"/>
          <w:lang w:val="en-US" w:eastAsia="zh-CN" w:bidi="ar"/>
        </w:rPr>
        <w:t xml:space="preserve"> A: 1. Install on flat solid ground with inclination less than 3°; 2. Ambient temperature: 0~45°C, avoid direct sunlight, rain splash, heavy dust and corrosive gas; 3. Reserve ≥15cm clearance around air-cooled units for ventilation and maintenance.</w:t>
      </w:r>
    </w:p>
    <w:p w14:paraId="065BBD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How much hydraulic oil to fill at first startup? Recommended oil grade?</w:t>
      </w:r>
      <w:r>
        <w:rPr>
          <w:rFonts w:ascii="宋体" w:hAnsi="宋体" w:eastAsia="宋体" w:cs="宋体"/>
          <w:color w:val="1F2329"/>
          <w:kern w:val="0"/>
          <w:sz w:val="16"/>
          <w:szCs w:val="16"/>
          <w:lang w:val="en-US" w:eastAsia="zh-CN" w:bidi="ar"/>
        </w:rPr>
        <w:t xml:space="preserve"> A: Fill oil to </w:t>
      </w:r>
      <w:r>
        <w:rPr>
          <w:rFonts w:hint="eastAsia" w:ascii="宋体" w:hAnsi="宋体" w:eastAsia="宋体" w:cs="宋体"/>
          <w:color w:val="1F2329"/>
          <w:kern w:val="0"/>
          <w:sz w:val="16"/>
          <w:szCs w:val="16"/>
          <w:lang w:val="en-US" w:eastAsia="zh-CN" w:bidi="ar"/>
        </w:rPr>
        <w:t>3</w:t>
      </w:r>
      <w:r>
        <w:rPr>
          <w:rFonts w:ascii="宋体" w:hAnsi="宋体" w:eastAsia="宋体" w:cs="宋体"/>
          <w:color w:val="1F2329"/>
          <w:kern w:val="0"/>
          <w:sz w:val="16"/>
          <w:szCs w:val="16"/>
          <w:lang w:val="en-US" w:eastAsia="zh-CN" w:bidi="ar"/>
        </w:rPr>
        <w:t>/</w:t>
      </w:r>
      <w:r>
        <w:rPr>
          <w:rFonts w:hint="eastAsia" w:ascii="宋体" w:hAnsi="宋体" w:eastAsia="宋体" w:cs="宋体"/>
          <w:color w:val="1F2329"/>
          <w:kern w:val="0"/>
          <w:sz w:val="16"/>
          <w:szCs w:val="16"/>
          <w:lang w:val="en-US" w:eastAsia="zh-CN" w:bidi="ar"/>
        </w:rPr>
        <w:t>4 to 4</w:t>
      </w:r>
      <w:r>
        <w:rPr>
          <w:rFonts w:ascii="宋体" w:hAnsi="宋体" w:eastAsia="宋体" w:cs="宋体"/>
          <w:color w:val="1F2329"/>
          <w:kern w:val="0"/>
          <w:sz w:val="16"/>
          <w:szCs w:val="16"/>
          <w:lang w:val="en-US" w:eastAsia="zh-CN" w:bidi="ar"/>
        </w:rPr>
        <w:t>/</w:t>
      </w:r>
      <w:r>
        <w:rPr>
          <w:rFonts w:hint="eastAsia" w:ascii="宋体" w:hAnsi="宋体" w:eastAsia="宋体" w:cs="宋体"/>
          <w:color w:val="1F2329"/>
          <w:kern w:val="0"/>
          <w:sz w:val="16"/>
          <w:szCs w:val="16"/>
          <w:lang w:val="en-US" w:eastAsia="zh-CN" w:bidi="ar"/>
        </w:rPr>
        <w:t xml:space="preserve">5 </w:t>
      </w:r>
      <w:r>
        <w:rPr>
          <w:rFonts w:ascii="宋体" w:hAnsi="宋体" w:eastAsia="宋体" w:cs="宋体"/>
          <w:color w:val="1F2329"/>
          <w:kern w:val="0"/>
          <w:sz w:val="16"/>
          <w:szCs w:val="16"/>
          <w:lang w:val="en-US" w:eastAsia="zh-CN" w:bidi="ar"/>
        </w:rPr>
        <w:t>of liquid level gauge, never overfill or underfill.</w:t>
      </w:r>
    </w:p>
    <w:p w14:paraId="40C09453">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Normal ambient: HM46 anti-wear hydraulic oil (all-season general);</w:t>
      </w:r>
    </w:p>
    <w:p w14:paraId="267106C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Low temperature below 0°C: No.32 low-temperature hydraulic oil;</w:t>
      </w:r>
    </w:p>
    <w:p w14:paraId="21036C9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High-temperature continuous operation: No.68 anti-wear hydraulic oil.</w:t>
      </w:r>
    </w:p>
    <w:p w14:paraId="4D80FB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Wiring notes &amp; hazards of reversed motor rotation?</w:t>
      </w:r>
      <w:r>
        <w:rPr>
          <w:rFonts w:ascii="宋体" w:hAnsi="宋体" w:eastAsia="宋体" w:cs="宋体"/>
          <w:color w:val="1F2329"/>
          <w:kern w:val="0"/>
          <w:sz w:val="16"/>
          <w:szCs w:val="16"/>
          <w:lang w:val="en-US" w:eastAsia="zh-CN" w:bidi="ar"/>
        </w:rPr>
        <w:t xml:space="preserve"> A: Test run briefly after three-phase wiring; rotating direction must match the arrow mark on pump housing. Reverse rotation causes pump dry grinding, oil starvation and permanent damage; swap any two live wires to correct rotation.</w:t>
      </w:r>
    </w:p>
    <w:p w14:paraId="69085B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Q4: No pressure during initial commissioning, troubleshooting?</w:t>
      </w:r>
      <w:r>
        <w:rPr>
          <w:rFonts w:ascii="宋体" w:hAnsi="宋体" w:eastAsia="宋体" w:cs="宋体"/>
          <w:color w:val="1F2329"/>
          <w:kern w:val="0"/>
          <w:sz w:val="16"/>
          <w:szCs w:val="16"/>
          <w:lang w:val="en-US" w:eastAsia="zh-CN" w:bidi="ar"/>
        </w:rPr>
        <w:t xml:space="preserve"> A: 1. Verify correct motor rotation; 2. Loosen relief valve adjusting screw, bleed air before gradual pressure buildup; 3. Check clogged suction filter and air leakage on suction pipeline; 4. Confirm sufficient oil level inside tank.</w:t>
      </w:r>
    </w:p>
    <w:p w14:paraId="162022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3. Operation &amp; Common Troubleshooting</w:t>
      </w:r>
    </w:p>
    <w:p w14:paraId="78DF11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Failed pressure build-up or pressure drop under holding status</w:t>
      </w:r>
      <w:r>
        <w:rPr>
          <w:rFonts w:ascii="宋体" w:hAnsi="宋体" w:eastAsia="宋体" w:cs="宋体"/>
          <w:color w:val="1F2329"/>
          <w:kern w:val="0"/>
          <w:sz w:val="16"/>
          <w:szCs w:val="16"/>
          <w:lang w:val="en-US" w:eastAsia="zh-CN" w:bidi="ar"/>
        </w:rPr>
        <w:t xml:space="preserve"> A:</w:t>
      </w:r>
    </w:p>
    <w:p w14:paraId="0FC23D6D">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Stuck or worn relief valve → clean or replace relief valve;</w:t>
      </w:r>
    </w:p>
    <w:p w14:paraId="35EB7065">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Internal pump leakage from abrasion → replace worn pump;</w:t>
      </w:r>
    </w:p>
    <w:p w14:paraId="2FA6B287">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Internal leakage of cylinder/valve block or external pipe seepage → inspect seals and connections;</w:t>
      </w:r>
    </w:p>
    <w:p w14:paraId="1D10C52C">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Nitrogen leakage of accumulator (for units with accumulator) → refill nitrogen gas.</w:t>
      </w:r>
    </w:p>
    <w:p w14:paraId="5C3E61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Excessive noise and violent vibration</w:t>
      </w:r>
      <w:r>
        <w:rPr>
          <w:rFonts w:ascii="宋体" w:hAnsi="宋体" w:eastAsia="宋体" w:cs="宋体"/>
          <w:color w:val="1F2329"/>
          <w:kern w:val="0"/>
          <w:sz w:val="16"/>
          <w:szCs w:val="16"/>
          <w:lang w:val="en-US" w:eastAsia="zh-CN" w:bidi="ar"/>
        </w:rPr>
        <w:t xml:space="preserve"> A: Air ingestion from leaking suction line / blocked suction filter, insufficient oil level, worn pump, misaligned coupling or emulsified oil caused by water ingress. Seal air leaks, top up oil or replace faulty components accordingly.</w:t>
      </w:r>
    </w:p>
    <w:p w14:paraId="14D571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Fast oil temperature rise &amp; overheated system</w:t>
      </w:r>
      <w:r>
        <w:rPr>
          <w:rFonts w:ascii="宋体" w:hAnsi="宋体" w:eastAsia="宋体" w:cs="宋体"/>
          <w:color w:val="1F2329"/>
          <w:kern w:val="0"/>
          <w:sz w:val="16"/>
          <w:szCs w:val="16"/>
          <w:lang w:val="en-US" w:eastAsia="zh-CN" w:bidi="ar"/>
        </w:rPr>
        <w:t xml:space="preserve"> A:</w:t>
      </w:r>
    </w:p>
    <w:p w14:paraId="71790236">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Relief valve stays open for continuous bypass due to spool sticking;</w:t>
      </w:r>
    </w:p>
    <w:p w14:paraId="6DA8284B">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Severe pump internal leakage leading to power loss &amp; heat;</w:t>
      </w:r>
    </w:p>
    <w:p w14:paraId="65D0611F">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Poor heat dissipation: broken cooling fan (air-cooled) or insufficient cooling water (water-cooled);</w:t>
      </w:r>
    </w:p>
    <w:p w14:paraId="298C6BD6">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1F2329"/>
          <w:sz w:val="16"/>
          <w:szCs w:val="16"/>
        </w:rPr>
      </w:pPr>
      <w:r>
        <w:rPr>
          <w:color w:val="1F2329"/>
          <w:sz w:val="16"/>
          <w:szCs w:val="16"/>
        </w:rPr>
        <w:t>Degraded hydraulic oil or incorrect oil viscosity grade.</w:t>
      </w:r>
    </w:p>
    <w:p w14:paraId="164E6A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Q4: Solenoid valve fails to shift, cylinder no movement or jerky travel</w:t>
      </w:r>
      <w:r>
        <w:rPr>
          <w:rFonts w:ascii="宋体" w:hAnsi="宋体" w:eastAsia="宋体" w:cs="宋体"/>
          <w:color w:val="1F2329"/>
          <w:kern w:val="0"/>
          <w:sz w:val="16"/>
          <w:szCs w:val="16"/>
          <w:lang w:val="en-US" w:eastAsia="zh-CN" w:bidi="ar"/>
        </w:rPr>
        <w:t xml:space="preserve"> A: No power/wrong voltage for solenoid coil, spool stuck by dirt (disassemble &amp; clean), insufficient system pressure or too small throttle opening.</w:t>
      </w:r>
    </w:p>
    <w:p w14:paraId="28C91A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Q5: Milky &amp; emulsified hydraulic oil</w:t>
      </w:r>
      <w:r>
        <w:rPr>
          <w:rFonts w:ascii="宋体" w:hAnsi="宋体" w:eastAsia="宋体" w:cs="宋体"/>
          <w:color w:val="1F2329"/>
          <w:kern w:val="0"/>
          <w:sz w:val="16"/>
          <w:szCs w:val="16"/>
          <w:lang w:val="en-US" w:eastAsia="zh-CN" w:bidi="ar"/>
        </w:rPr>
        <w:t xml:space="preserve"> A: Caused by water contamination from tank condensation, leaking cooler or rainwater infiltration. Replace all hydraulic oil and find out water intrusion source immediately.</w:t>
      </w:r>
    </w:p>
    <w:p w14:paraId="6F4B6A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4. Routine Maintenance</w:t>
      </w:r>
    </w:p>
    <w:p w14:paraId="135192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Hydraulic oil replacement cycle?</w:t>
      </w:r>
      <w:r>
        <w:rPr>
          <w:rFonts w:ascii="宋体" w:hAnsi="宋体" w:eastAsia="宋体" w:cs="宋体"/>
          <w:color w:val="1F2329"/>
          <w:kern w:val="0"/>
          <w:sz w:val="16"/>
          <w:szCs w:val="16"/>
          <w:lang w:val="en-US" w:eastAsia="zh-CN" w:bidi="ar"/>
        </w:rPr>
        <w:t xml:space="preserve"> A: 6~12 months for intermittent light-duty working; 3~6 months for 24h continuous heavy-load operation. Replace oil immediately once contaminated with water or impurities.</w:t>
      </w:r>
    </w:p>
    <w:p w14:paraId="191CDB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Filter replacement schedule?</w:t>
      </w:r>
      <w:r>
        <w:rPr>
          <w:rFonts w:ascii="宋体" w:hAnsi="宋体" w:eastAsia="宋体" w:cs="宋体"/>
          <w:color w:val="1F2329"/>
          <w:kern w:val="0"/>
          <w:sz w:val="16"/>
          <w:szCs w:val="16"/>
          <w:lang w:val="en-US" w:eastAsia="zh-CN" w:bidi="ar"/>
        </w:rPr>
        <w:t xml:space="preserve"> A: Suction filter: first replacement after 30 running hours for new machine, then every 3~6 months. Return oil filter inspected every 3 months, replace once clog alarm triggers.</w:t>
      </w:r>
    </w:p>
    <w:p w14:paraId="4482FF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Storage requirement for long idle shutdown?</w:t>
      </w:r>
      <w:r>
        <w:rPr>
          <w:rFonts w:ascii="宋体" w:hAnsi="宋体" w:eastAsia="宋体" w:cs="宋体"/>
          <w:color w:val="1F2329"/>
          <w:kern w:val="0"/>
          <w:sz w:val="16"/>
          <w:szCs w:val="16"/>
          <w:lang w:val="en-US" w:eastAsia="zh-CN" w:bidi="ar"/>
        </w:rPr>
        <w:t xml:space="preserve"> A: Drain condensed water, fill full tank with hydraulic oil for anti-oxidation, cut off power and cover against dust. Run machine for 5 minutes monthly for rust prevention.</w:t>
      </w:r>
    </w:p>
    <w:p w14:paraId="17B0A1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5. Optional Accessories Selection</w:t>
      </w:r>
    </w:p>
    <w:p w14:paraId="250B86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Air cooling vs Water cooling selection guide?</w:t>
      </w:r>
      <w:r>
        <w:rPr>
          <w:rFonts w:ascii="宋体" w:hAnsi="宋体" w:eastAsia="宋体" w:cs="宋体"/>
          <w:color w:val="1F2329"/>
          <w:kern w:val="0"/>
          <w:sz w:val="16"/>
          <w:szCs w:val="16"/>
          <w:lang w:val="en-US" w:eastAsia="zh-CN" w:bidi="ar"/>
        </w:rPr>
        <w:t xml:space="preserve"> A: Air cooler: low cost &amp; easy installation for intermittent working &amp; well-ventilated environment. Water cooler for 24h continuous running, high ambient temperature and high-pressure large-flow system for superior heat dissipation.</w:t>
      </w:r>
    </w:p>
    <w:p w14:paraId="146452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Function of accumulator &amp; necessary for installation?</w:t>
      </w:r>
      <w:r>
        <w:rPr>
          <w:rFonts w:ascii="宋体" w:hAnsi="宋体" w:eastAsia="宋体" w:cs="宋体"/>
          <w:color w:val="1F2329"/>
          <w:kern w:val="0"/>
          <w:sz w:val="16"/>
          <w:szCs w:val="16"/>
          <w:lang w:val="en-US" w:eastAsia="zh-CN" w:bidi="ar"/>
        </w:rPr>
        <w:t xml:space="preserve"> A: Accumulator serves for pressure holding, instantaneous oil supply and shock absorption. Recommended for clamping and pressing machines; unnecessary for small-flow intermittent equipment.</w:t>
      </w:r>
    </w:p>
    <w:p w14:paraId="7DCB3C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Application of explosion-proof hydraulic power unit?</w:t>
      </w:r>
      <w:r>
        <w:rPr>
          <w:rFonts w:ascii="宋体" w:hAnsi="宋体" w:eastAsia="宋体" w:cs="宋体"/>
          <w:color w:val="1F2329"/>
          <w:kern w:val="0"/>
          <w:sz w:val="16"/>
          <w:szCs w:val="16"/>
          <w:lang w:val="en-US" w:eastAsia="zh-CN" w:bidi="ar"/>
        </w:rPr>
        <w:t xml:space="preserve"> A: Used in chemical, petroleum, coal mine and paint workshop with explosion-proof motor &amp; junction box complying with explosion protection standards.</w:t>
      </w:r>
    </w:p>
    <w:p w14:paraId="07B1DC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6. After-sales &amp; Warranty</w:t>
      </w:r>
    </w:p>
    <w:p w14:paraId="7155DD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Warranty period?</w:t>
      </w:r>
      <w:r>
        <w:rPr>
          <w:rFonts w:ascii="宋体" w:hAnsi="宋体" w:eastAsia="宋体" w:cs="宋体"/>
          <w:color w:val="1F2329"/>
          <w:kern w:val="0"/>
          <w:sz w:val="16"/>
          <w:szCs w:val="16"/>
          <w:lang w:val="en-US" w:eastAsia="zh-CN" w:bidi="ar"/>
        </w:rPr>
        <w:t xml:space="preserve"> A: Standard 12-month whole-unit warranty. Damage caused by oil shortage, inferior hydraulic oil, unauthorized modification or overload operation is excluded from warranty coverage.</w:t>
      </w:r>
    </w:p>
    <w:p w14:paraId="6E1ECF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How to purchase spare parts?</w:t>
      </w:r>
      <w:r>
        <w:rPr>
          <w:rFonts w:ascii="宋体" w:hAnsi="宋体" w:eastAsia="宋体" w:cs="宋体"/>
          <w:color w:val="1F2329"/>
          <w:kern w:val="0"/>
          <w:sz w:val="16"/>
          <w:szCs w:val="16"/>
          <w:lang w:val="en-US" w:eastAsia="zh-CN" w:bidi="ar"/>
        </w:rPr>
        <w:t xml:space="preserve"> A: Motor, pump, valve assembly, seals and filters are available for separate purchase with unit model code provided.</w:t>
      </w:r>
    </w:p>
    <w:p w14:paraId="6A2F384C">
      <w:pPr>
        <w:spacing w:before="480" w:after="480" w:line="288" w:lineRule="auto"/>
        <w:ind w:left="0"/>
        <w:rPr>
          <w:rFonts w:ascii="Arial" w:hAnsi="Arial" w:eastAsia="等线" w:cs="Arial"/>
          <w:b/>
          <w:sz w:val="52"/>
        </w:rPr>
      </w:pPr>
    </w:p>
    <w:p w14:paraId="13304991">
      <w:pPr>
        <w:spacing w:before="480" w:after="480" w:line="288" w:lineRule="auto"/>
        <w:ind w:left="0"/>
      </w:pPr>
      <w:r>
        <w:rPr>
          <w:rFonts w:ascii="Arial" w:hAnsi="Arial" w:eastAsia="等线" w:cs="Arial"/>
          <w:b/>
          <w:sz w:val="52"/>
        </w:rPr>
        <w:t>Hydraulic Power Unit – Product Highlights</w:t>
      </w:r>
    </w:p>
    <w:p w14:paraId="0BE5A519">
      <w:pPr>
        <w:spacing w:before="320" w:after="120" w:line="288" w:lineRule="auto"/>
        <w:ind w:left="0"/>
        <w:jc w:val="left"/>
        <w:outlineLvl w:val="1"/>
      </w:pPr>
      <w:bookmarkStart w:id="0" w:name="heading_0"/>
      <w:r>
        <w:rPr>
          <w:rFonts w:ascii="Arial" w:hAnsi="Arial" w:eastAsia="等线" w:cs="Arial"/>
          <w:b/>
          <w:sz w:val="32"/>
        </w:rPr>
        <w:t>1. Stable &amp; Reliable Pressure Performance</w:t>
      </w:r>
      <w:bookmarkEnd w:id="0"/>
    </w:p>
    <w:p w14:paraId="2929507B">
      <w:pPr>
        <w:spacing w:before="120" w:after="120" w:line="288" w:lineRule="auto"/>
        <w:ind w:left="0"/>
        <w:jc w:val="left"/>
      </w:pPr>
      <w:r>
        <w:rPr>
          <w:rFonts w:ascii="Arial" w:hAnsi="Arial" w:eastAsia="等线" w:cs="Arial"/>
          <w:sz w:val="22"/>
        </w:rPr>
        <w:t>Adopts high-precision relief valve and branded hydraulic pump, delivering steady pressure output, low internal leakage, and excellent pressure holding performance. Effectively avoids pressure fluctuation and workpiece deviation during long-time clamping and continuous operation, ensuring consistent equipment running accuracy.</w:t>
      </w:r>
    </w:p>
    <w:p w14:paraId="04BA9319">
      <w:pPr>
        <w:spacing w:before="320" w:after="120" w:line="288" w:lineRule="auto"/>
        <w:ind w:left="0"/>
        <w:jc w:val="left"/>
        <w:outlineLvl w:val="1"/>
      </w:pPr>
      <w:bookmarkStart w:id="1" w:name="heading_1"/>
      <w:r>
        <w:rPr>
          <w:rFonts w:ascii="Arial" w:hAnsi="Arial" w:eastAsia="等线" w:cs="Arial"/>
          <w:b/>
          <w:sz w:val="32"/>
        </w:rPr>
        <w:t>2. Low Noise &amp; Low Vibration Design</w:t>
      </w:r>
      <w:bookmarkEnd w:id="1"/>
    </w:p>
    <w:p w14:paraId="6E0396D1">
      <w:pPr>
        <w:spacing w:before="120" w:after="120" w:line="288" w:lineRule="auto"/>
        <w:ind w:left="0"/>
        <w:jc w:val="left"/>
      </w:pPr>
      <w:r>
        <w:rPr>
          <w:rFonts w:ascii="Arial" w:hAnsi="Arial" w:eastAsia="等线" w:cs="Arial"/>
          <w:sz w:val="22"/>
        </w:rPr>
        <w:t>Optimized internal oil circuit structure and precision assembly process greatly reduce hydraulic impact and fluid noise. Equipped with high-quality silent motor and shock-absorbing structure, the whole unit runs smoothly with low vibration, meeting factory environmental noise standards and improving workshop working comfort.</w:t>
      </w:r>
    </w:p>
    <w:p w14:paraId="48C2CE62">
      <w:pPr>
        <w:spacing w:before="320" w:after="120" w:line="288" w:lineRule="auto"/>
        <w:ind w:left="0"/>
        <w:jc w:val="left"/>
        <w:outlineLvl w:val="1"/>
      </w:pPr>
      <w:bookmarkStart w:id="2" w:name="heading_2"/>
      <w:r>
        <w:rPr>
          <w:rFonts w:ascii="Arial" w:hAnsi="Arial" w:eastAsia="等线" w:cs="Arial"/>
          <w:b/>
          <w:sz w:val="32"/>
        </w:rPr>
        <w:t>3. Efficient Heat Dissipation &amp; Durable Operation</w:t>
      </w:r>
      <w:bookmarkEnd w:id="2"/>
    </w:p>
    <w:p w14:paraId="11128486">
      <w:pPr>
        <w:spacing w:before="120" w:after="120" w:line="288" w:lineRule="auto"/>
        <w:ind w:left="0"/>
        <w:jc w:val="left"/>
      </w:pPr>
      <w:r>
        <w:rPr>
          <w:rFonts w:ascii="Arial" w:hAnsi="Arial" w:eastAsia="等线" w:cs="Arial"/>
          <w:sz w:val="22"/>
        </w:rPr>
        <w:t>Optional air cooling / water cooling system for different working conditions. Matched with large-capacity fuel tank and reasonable oil circulation design, it effectively controls oil temperature rise, prevents high-temperature oil deterioration and system overheating failure, and supports long-term 24-hour continuous heavy-duty operation.</w:t>
      </w:r>
    </w:p>
    <w:p w14:paraId="013509D4">
      <w:pPr>
        <w:spacing w:before="320" w:after="120" w:line="288" w:lineRule="auto"/>
        <w:ind w:left="0"/>
        <w:jc w:val="left"/>
        <w:outlineLvl w:val="1"/>
      </w:pPr>
      <w:bookmarkStart w:id="3" w:name="heading_3"/>
      <w:r>
        <w:rPr>
          <w:rFonts w:ascii="Arial" w:hAnsi="Arial" w:eastAsia="等线" w:cs="Arial"/>
          <w:b/>
          <w:sz w:val="32"/>
        </w:rPr>
        <w:t>4. Premium Configuration &amp; Long Service Life</w:t>
      </w:r>
      <w:bookmarkEnd w:id="3"/>
    </w:p>
    <w:p w14:paraId="6C42C343">
      <w:pPr>
        <w:spacing w:before="120" w:after="120" w:line="288" w:lineRule="auto"/>
        <w:ind w:left="0"/>
        <w:jc w:val="left"/>
      </w:pPr>
      <w:r>
        <w:rPr>
          <w:rFonts w:ascii="Arial" w:hAnsi="Arial" w:eastAsia="等线" w:cs="Arial"/>
          <w:sz w:val="22"/>
        </w:rPr>
        <w:t>Core components including motors, pumps, valve groups and sealing parts adopt well-known brand accessories with strict factory testing. The overall structure is wear-resistant, corrosion-resistant and anti-leakage, greatly reducing failure rate and maintenance cost, and extending the overall service life of the equipment.</w:t>
      </w:r>
    </w:p>
    <w:p w14:paraId="52BDC4D1">
      <w:pPr>
        <w:spacing w:before="320" w:after="120" w:line="288" w:lineRule="auto"/>
        <w:ind w:left="0"/>
        <w:jc w:val="left"/>
        <w:outlineLvl w:val="1"/>
      </w:pPr>
      <w:bookmarkStart w:id="4" w:name="heading_4"/>
      <w:r>
        <w:rPr>
          <w:rFonts w:ascii="Arial" w:hAnsi="Arial" w:eastAsia="等线" w:cs="Arial"/>
          <w:b/>
          <w:sz w:val="32"/>
        </w:rPr>
        <w:t>5. Strict Leak</w:t>
      </w:r>
      <w:r>
        <w:rPr>
          <w:rFonts w:hint="eastAsia" w:ascii="Arial" w:hAnsi="Arial" w:eastAsia="等线" w:cs="Arial"/>
          <w:b/>
          <w:sz w:val="32"/>
          <w:lang w:val="en-US" w:eastAsia="zh-CN"/>
        </w:rPr>
        <w:t>-free</w:t>
      </w:r>
      <w:r>
        <w:rPr>
          <w:rFonts w:ascii="Arial" w:hAnsi="Arial" w:eastAsia="等线" w:cs="Arial"/>
          <w:b/>
          <w:sz w:val="32"/>
        </w:rPr>
        <w:t xml:space="preserve"> Technology</w:t>
      </w:r>
      <w:bookmarkEnd w:id="4"/>
    </w:p>
    <w:p w14:paraId="4BAD611B">
      <w:pPr>
        <w:spacing w:before="120" w:after="120" w:line="288" w:lineRule="auto"/>
        <w:ind w:left="0"/>
        <w:jc w:val="left"/>
      </w:pPr>
      <w:r>
        <w:rPr>
          <w:rFonts w:ascii="Arial" w:hAnsi="Arial" w:eastAsia="等线" w:cs="Arial"/>
          <w:sz w:val="22"/>
        </w:rPr>
        <w:t>Precision pipe fitting and high-strength sealing process are adopted for all connection parts. Multiple pressure resistance and leakage tests are conducted before delivery to eliminate oil leakage problems. Clean and oil-free operation environment is maintained, suitable for precision processing and clean workshop scenarios.</w:t>
      </w:r>
    </w:p>
    <w:p w14:paraId="534493ED">
      <w:pPr>
        <w:spacing w:before="320" w:after="120" w:line="288" w:lineRule="auto"/>
        <w:ind w:left="0"/>
        <w:jc w:val="left"/>
        <w:outlineLvl w:val="1"/>
      </w:pPr>
      <w:bookmarkStart w:id="5" w:name="heading_5"/>
      <w:r>
        <w:rPr>
          <w:rFonts w:ascii="Arial" w:hAnsi="Arial" w:eastAsia="等线" w:cs="Arial"/>
          <w:b/>
          <w:sz w:val="32"/>
        </w:rPr>
        <w:t>6. Flexible Customization &amp; Wide Compatibility</w:t>
      </w:r>
      <w:bookmarkEnd w:id="5"/>
    </w:p>
    <w:p w14:paraId="18488F40">
      <w:pPr>
        <w:spacing w:before="120" w:after="120" w:line="288" w:lineRule="auto"/>
        <w:ind w:left="0"/>
        <w:jc w:val="left"/>
      </w:pPr>
      <w:r>
        <w:rPr>
          <w:rFonts w:ascii="Arial" w:hAnsi="Arial" w:eastAsia="等线" w:cs="Arial"/>
          <w:sz w:val="22"/>
        </w:rPr>
        <w:t>Supports non-standard customized services: different tank volume, pressure grade, cooling mode, solenoid valve combination, accumulator, explosion-proof / variable frequency motor configuration. It can be perfectly matched with pressing machines, cutting machines, automation fixtures, lifting equipment and other hydraulic systems.</w:t>
      </w:r>
    </w:p>
    <w:p w14:paraId="09BB26F0">
      <w:pPr>
        <w:spacing w:before="320" w:after="120" w:line="288" w:lineRule="auto"/>
        <w:ind w:left="0"/>
        <w:jc w:val="left"/>
        <w:outlineLvl w:val="1"/>
      </w:pPr>
      <w:bookmarkStart w:id="6" w:name="heading_6"/>
      <w:r>
        <w:rPr>
          <w:rFonts w:ascii="Arial" w:hAnsi="Arial" w:eastAsia="等线" w:cs="Arial"/>
          <w:b/>
          <w:sz w:val="32"/>
        </w:rPr>
        <w:t>7. Simple Installation &amp; Easy Maintenance</w:t>
      </w:r>
      <w:bookmarkEnd w:id="6"/>
    </w:p>
    <w:p w14:paraId="1AE49404">
      <w:pPr>
        <w:spacing w:before="120" w:after="120" w:line="288" w:lineRule="auto"/>
        <w:ind w:left="0"/>
        <w:jc w:val="left"/>
      </w:pPr>
      <w:r>
        <w:rPr>
          <w:rFonts w:ascii="Arial" w:hAnsi="Arial" w:eastAsia="等线" w:cs="Arial"/>
          <w:sz w:val="22"/>
        </w:rPr>
        <w:t>Integrated compact structure, vertical / horizontal optional design, saving installation space. Standardized modular components are convenient for daily inspection, oil replacement and parts replacement. The operation and maintenance threshold is low, which saves time and labor costs for customers.</w:t>
      </w:r>
    </w:p>
    <w:p w14:paraId="5BC163BB">
      <w:pPr>
        <w:spacing w:before="320" w:after="120" w:line="288" w:lineRule="auto"/>
        <w:ind w:left="0"/>
        <w:jc w:val="left"/>
        <w:outlineLvl w:val="1"/>
      </w:pPr>
      <w:bookmarkStart w:id="7" w:name="heading_7"/>
      <w:r>
        <w:rPr>
          <w:rFonts w:ascii="Arial" w:hAnsi="Arial" w:eastAsia="等线" w:cs="Arial"/>
          <w:b/>
          <w:sz w:val="32"/>
        </w:rPr>
        <w:t>8. Strict Quality Control &amp; Worry-Free After-Sales</w:t>
      </w:r>
      <w:bookmarkEnd w:id="7"/>
    </w:p>
    <w:p w14:paraId="67EAC5E7">
      <w:pPr>
        <w:spacing w:before="120" w:after="120" w:line="288" w:lineRule="auto"/>
        <w:ind w:left="0"/>
        <w:jc w:val="left"/>
      </w:pPr>
      <w:r>
        <w:rPr>
          <w:rFonts w:ascii="Arial" w:hAnsi="Arial" w:eastAsia="等线" w:cs="Arial"/>
          <w:sz w:val="22"/>
        </w:rPr>
        <w:t>All hydraulic units undergo strict factory tests including pressure test, no-load test, full-load operation test and aging test. Standard 12-month warranty is provided, with complete spare parts supply and professional technical after-sales support, ensuring long-term stable operation of customer equipment.</w:t>
      </w:r>
    </w:p>
    <w:p w14:paraId="529793AA">
      <w:pPr>
        <w:spacing w:before="120" w:after="120" w:line="288" w:lineRule="auto"/>
        <w:ind w:left="0"/>
        <w:jc w:val="left"/>
        <w:rPr>
          <w:rFonts w:ascii="Arial" w:hAnsi="Arial" w:eastAsia="等线" w:cs="Arial"/>
          <w:sz w:val="22"/>
        </w:rPr>
      </w:pPr>
      <w:r>
        <w:rPr>
          <w:rFonts w:ascii="Arial" w:hAnsi="Arial" w:eastAsia="等线" w:cs="Arial"/>
          <w:sz w:val="22"/>
        </w:rPr>
        <w:t>|（注：文档部分内容可能由 AI 生成）</w:t>
      </w:r>
    </w:p>
    <w:p w14:paraId="325EB244">
      <w:pPr>
        <w:spacing w:before="120" w:after="120" w:line="288" w:lineRule="auto"/>
        <w:ind w:left="0"/>
        <w:jc w:val="left"/>
        <w:rPr>
          <w:rFonts w:hint="default" w:ascii="Arial" w:hAnsi="Arial" w:eastAsia="等线" w:cs="Arial"/>
          <w:sz w:val="22"/>
          <w:lang w:val="en-US" w:eastAsia="zh-CN"/>
        </w:rPr>
      </w:pPr>
      <w:r>
        <w:rPr>
          <w:rFonts w:hint="eastAsia" w:ascii="Arial" w:hAnsi="Arial" w:eastAsia="等线" w:cs="Arial"/>
          <w:sz w:val="22"/>
          <w:lang w:val="en-US" w:eastAsia="zh-CN"/>
        </w:rPr>
        <w:t>Highlight of WMD form machine</w:t>
      </w:r>
    </w:p>
    <w:p w14:paraId="4209FEC0">
      <w:pPr>
        <w:spacing w:before="120" w:after="120" w:line="288" w:lineRule="auto"/>
        <w:ind w:left="0"/>
        <w:jc w:val="left"/>
        <w:rPr>
          <w:rFonts w:ascii="Arial" w:hAnsi="Arial" w:eastAsia="等线" w:cs="Arial"/>
          <w:sz w:val="22"/>
        </w:rPr>
      </w:pPr>
    </w:p>
    <w:p w14:paraId="002D5F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1. Revolutionary No-Weld &amp; One-Shot Forming Process（工艺核心优势）</w:t>
      </w:r>
    </w:p>
    <w:p w14:paraId="207A9F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Fonts w:ascii="宋体" w:hAnsi="宋体" w:eastAsia="宋体" w:cs="宋体"/>
          <w:color w:val="1F2329"/>
          <w:kern w:val="0"/>
          <w:sz w:val="16"/>
          <w:szCs w:val="16"/>
          <w:lang w:val="en-US" w:eastAsia="zh-CN" w:bidi="ar"/>
        </w:rPr>
        <w:t>Eliminate welding, pre-assembly and secondary machining entirely. One-key automatic forming directly processes 24° taper face &amp; sealing ring groove on tube end in single stroke, drastically cutting production cycle and lowering auxiliary material cost. Double sealing structure (soft rubber seal + 24° hard taper seal) ensures zero leakage for high-pressure hydraulic pipeline connection; C-type locking ring tightly clamps steel tube against vibration loosening.</w:t>
      </w:r>
    </w:p>
    <w:p w14:paraId="562C06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2. Dual Control Mode for Flexible Production</w:t>
      </w:r>
    </w:p>
    <w:p w14:paraId="526DE6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Fonts w:ascii="宋体" w:hAnsi="宋体" w:eastAsia="宋体" w:cs="宋体"/>
          <w:color w:val="1F2329"/>
          <w:kern w:val="0"/>
          <w:sz w:val="16"/>
          <w:szCs w:val="16"/>
          <w:lang w:val="en-US" w:eastAsia="zh-CN" w:bidi="ar"/>
        </w:rPr>
        <w:t xml:space="preserve">Equipped with </w:t>
      </w:r>
      <w:r>
        <w:rPr>
          <w:rStyle w:val="6"/>
          <w:rFonts w:ascii="宋体" w:hAnsi="宋体" w:eastAsia="宋体" w:cs="宋体"/>
          <w:color w:val="1F2329"/>
          <w:kern w:val="0"/>
          <w:sz w:val="16"/>
          <w:szCs w:val="16"/>
          <w:lang w:val="en-US" w:eastAsia="zh-CN" w:bidi="ar"/>
        </w:rPr>
        <w:t>Auto / Manual switchable working modes</w:t>
      </w:r>
      <w:r>
        <w:rPr>
          <w:rFonts w:ascii="宋体" w:hAnsi="宋体" w:eastAsia="宋体" w:cs="宋体"/>
          <w:color w:val="1F2329"/>
          <w:kern w:val="0"/>
          <w:sz w:val="16"/>
          <w:szCs w:val="16"/>
          <w:lang w:val="en-US" w:eastAsia="zh-CN" w:bidi="ar"/>
        </w:rPr>
        <w:t>: automatic for mass continuous production, manual for small-batch trial production &amp; special pipe specifications. Built-in intelligent pressure adaptive system, auto-adjust hydraulic output according to different pipe OD &amp; wall thickness, avoids overpressure damage to workpiece and extends machine service life.</w:t>
      </w:r>
    </w:p>
    <w:p w14:paraId="42D2F7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3. Tool-Free Quick Die Change &amp; Auto Calibration</w:t>
      </w:r>
    </w:p>
    <w:p w14:paraId="26E061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Fonts w:ascii="宋体" w:hAnsi="宋体" w:eastAsia="宋体" w:cs="宋体"/>
          <w:color w:val="1F2329"/>
          <w:kern w:val="0"/>
          <w:sz w:val="16"/>
          <w:szCs w:val="16"/>
          <w:lang w:val="en-US" w:eastAsia="zh-CN" w:bidi="ar"/>
        </w:rPr>
        <w:t>No extra tools needed for mold replacement and jig calibration, finish die swap within minutes to switch between 6~42mm steel/stainless steel tubes. Standard models cover tubing range Ø6~Ø42mm, compatible with common hydraulic seamless steel pipe widely used in machinery, engineering, hydraulic system industries.</w:t>
      </w:r>
    </w:p>
    <w:p w14:paraId="54BA3C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4. Stable High-Precision Hydraulic Driving System</w:t>
      </w:r>
    </w:p>
    <w:p w14:paraId="6CEA5C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Fonts w:ascii="宋体" w:hAnsi="宋体" w:eastAsia="宋体" w:cs="宋体"/>
          <w:color w:val="1F2329"/>
          <w:kern w:val="0"/>
          <w:sz w:val="16"/>
          <w:szCs w:val="16"/>
          <w:lang w:val="en-US" w:eastAsia="zh-CN" w:bidi="ar"/>
        </w:rPr>
        <w:t>Matched with self-developed customized hydraulic power unit, stable pressure output up to 70MPa, tiny forming tolerance and consistent finished dimension for batch production. Optimized internal oil circuit &amp; shock-absorbing structure brings low vibration &amp; low running noise, fits clean workshop environment.</w:t>
      </w:r>
    </w:p>
    <w:p w14:paraId="0E79B7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5. Compact Space-Saving Design &amp; Easy Maintenance</w:t>
      </w:r>
    </w:p>
    <w:p w14:paraId="69883C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Fonts w:ascii="宋体" w:hAnsi="宋体" w:eastAsia="宋体" w:cs="宋体"/>
          <w:color w:val="1F2329"/>
          <w:kern w:val="0"/>
          <w:sz w:val="16"/>
          <w:szCs w:val="16"/>
          <w:lang w:val="en-US" w:eastAsia="zh-CN" w:bidi="ar"/>
        </w:rPr>
        <w:t>Integrated cabinet-type compact structure with movable casters, small floor occupation for workshop layout flexibility. Modular core components (motor, pump, valve group, dies) for easy daily inspection, part replacement and routine maintenance, reduce downtime &amp; after-sale maintenance expense.</w:t>
      </w:r>
    </w:p>
    <w:p w14:paraId="3AE19B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6. Wide Compatibility &amp; Customization Available</w:t>
      </w:r>
    </w:p>
    <w:p w14:paraId="74C572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Fonts w:ascii="宋体" w:hAnsi="宋体" w:eastAsia="宋体" w:cs="宋体"/>
          <w:color w:val="1F2329"/>
          <w:kern w:val="0"/>
          <w:sz w:val="16"/>
          <w:szCs w:val="16"/>
          <w:lang w:val="en-US" w:eastAsia="zh-CN" w:bidi="ar"/>
        </w:rPr>
        <w:t>Customizable pressure grade, forming stroke and special fixture for non-standard pipe specifications. Complete set of pipeline forming solution supply: matching customized hydraulic station + forming dies + technical process guidance.</w:t>
      </w:r>
    </w:p>
    <w:p w14:paraId="6CA280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7. Strict Factory Inspection &amp; Reliable After-Sales</w:t>
      </w:r>
    </w:p>
    <w:p w14:paraId="7A3090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Fonts w:ascii="宋体" w:hAnsi="宋体" w:eastAsia="宋体" w:cs="宋体"/>
          <w:color w:val="1F2329"/>
          <w:kern w:val="0"/>
          <w:sz w:val="16"/>
          <w:szCs w:val="16"/>
          <w:lang w:val="en-US" w:eastAsia="zh-CN" w:bidi="ar"/>
        </w:rPr>
        <w:t>All machines pass full-load aging test, pressure leakage test before delivery; standard 12-month global warranty, full spare parts supply and remote technical support available.</w:t>
      </w:r>
    </w:p>
    <w:p w14:paraId="102D3CF1">
      <w:pPr>
        <w:spacing w:before="120" w:after="120" w:line="288" w:lineRule="auto"/>
        <w:ind w:left="0"/>
        <w:jc w:val="left"/>
        <w:rPr>
          <w:rFonts w:ascii="Arial" w:hAnsi="Arial" w:eastAsia="等线" w:cs="Arial"/>
          <w:sz w:val="22"/>
        </w:rPr>
      </w:pPr>
    </w:p>
    <w:p w14:paraId="679C9BDC">
      <w:pPr>
        <w:spacing w:before="120" w:after="120" w:line="288" w:lineRule="auto"/>
        <w:ind w:left="0"/>
        <w:jc w:val="left"/>
        <w:rPr>
          <w:rFonts w:ascii="Arial" w:hAnsi="Arial" w:eastAsia="等线" w:cs="Arial"/>
          <w:sz w:val="22"/>
        </w:rPr>
      </w:pPr>
    </w:p>
    <w:p w14:paraId="0F76AA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WMD Tube End Forming Machine FAQ（英文外贸版，适配阿里国际 / 产品说明书）</w:t>
      </w:r>
    </w:p>
    <w:p w14:paraId="3D3BC5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1. Order &amp; Customization Questions</w:t>
      </w:r>
    </w:p>
    <w:p w14:paraId="414998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What tube size range can the standard WMD forming machine process?</w:t>
      </w:r>
      <w:r>
        <w:rPr>
          <w:rFonts w:ascii="宋体" w:hAnsi="宋体" w:eastAsia="宋体" w:cs="宋体"/>
          <w:color w:val="1F2329"/>
          <w:kern w:val="0"/>
          <w:sz w:val="16"/>
          <w:szCs w:val="16"/>
          <w:lang w:val="en-US" w:eastAsia="zh-CN" w:bidi="ar"/>
        </w:rPr>
        <w:t xml:space="preserve"> A: Standard machine covers tubing outer diameter from Ø6mm to Ø42mm, applicable for seamless steel tube, stainless steel tube used in hydraulic pipeline. We customize special machines for tubes beyond this dimension upon request.</w:t>
      </w:r>
    </w:p>
    <w:p w14:paraId="701797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Can the machine make non-standard forming shapes?</w:t>
      </w:r>
      <w:r>
        <w:rPr>
          <w:rFonts w:ascii="宋体" w:hAnsi="宋体" w:eastAsia="宋体" w:cs="宋体"/>
          <w:color w:val="1F2329"/>
          <w:kern w:val="0"/>
          <w:sz w:val="16"/>
          <w:szCs w:val="16"/>
          <w:lang w:val="en-US" w:eastAsia="zh-CN" w:bidi="ar"/>
        </w:rPr>
        <w:t xml:space="preserve"> A: Yes. Custom molds can be developed for special groove, taper or irregular end forming according to customers’ tube drawings. Special stroke and hydraulic pressure are configurable for bespoke forming requirements.</w:t>
      </w:r>
    </w:p>
    <w:p w14:paraId="0DD00C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Is turnkey solution available?</w:t>
      </w:r>
      <w:r>
        <w:rPr>
          <w:rFonts w:ascii="宋体" w:hAnsi="宋体" w:eastAsia="宋体" w:cs="宋体"/>
          <w:color w:val="1F2329"/>
          <w:kern w:val="0"/>
          <w:sz w:val="16"/>
          <w:szCs w:val="16"/>
          <w:lang w:val="en-US" w:eastAsia="zh-CN" w:bidi="ar"/>
        </w:rPr>
        <w:t xml:space="preserve"> A: We supply complete package including main forming machine, matched hydraulic power unit, customized forming dies and operation technical guidance.</w:t>
      </w:r>
    </w:p>
    <w:p w14:paraId="4D50B6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2. Installation &amp; Commissioning</w:t>
      </w:r>
    </w:p>
    <w:p w14:paraId="51C482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What power supply does the machine need?</w:t>
      </w:r>
      <w:r>
        <w:rPr>
          <w:rFonts w:ascii="宋体" w:hAnsi="宋体" w:eastAsia="宋体" w:cs="宋体"/>
          <w:color w:val="1F2329"/>
          <w:kern w:val="0"/>
          <w:sz w:val="16"/>
          <w:szCs w:val="16"/>
          <w:lang w:val="en-US" w:eastAsia="zh-CN" w:bidi="ar"/>
        </w:rPr>
        <w:t xml:space="preserve"> A: Standard: 380V/50Hz three-phase power; 220V or 415V/60Hz can be customized for overseas market. Confirm local voltage before order.</w:t>
      </w:r>
    </w:p>
    <w:p w14:paraId="4B852B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Does the machine need foundation fixation during installation?</w:t>
      </w:r>
      <w:r>
        <w:rPr>
          <w:rFonts w:ascii="宋体" w:hAnsi="宋体" w:eastAsia="宋体" w:cs="宋体"/>
          <w:color w:val="1F2329"/>
          <w:kern w:val="0"/>
          <w:sz w:val="16"/>
          <w:szCs w:val="16"/>
          <w:lang w:val="en-US" w:eastAsia="zh-CN" w:bidi="ar"/>
        </w:rPr>
        <w:t xml:space="preserve"> A: No fixed foundation required. Equipped with moving casters, can be freely shifted on flat workshop floor and fixed via support foot pads.</w:t>
      </w:r>
    </w:p>
    <w:p w14:paraId="58D873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First-time startup failure &amp; no forming pressure?</w:t>
      </w:r>
      <w:r>
        <w:rPr>
          <w:rFonts w:ascii="宋体" w:hAnsi="宋体" w:eastAsia="宋体" w:cs="宋体"/>
          <w:color w:val="1F2329"/>
          <w:kern w:val="0"/>
          <w:sz w:val="16"/>
          <w:szCs w:val="16"/>
          <w:lang w:val="en-US" w:eastAsia="zh-CN" w:bidi="ar"/>
        </w:rPr>
        <w:t xml:space="preserve"> A: ① Check motor rotation direction (reverse rotation leads to no pressure); ② Check hydraulic oil level of matched hydraulic station; ③ Loosen relief valve screw and exhaust air before boosting pressure gradually.</w:t>
      </w:r>
    </w:p>
    <w:p w14:paraId="100536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3. Production &amp; Forming Quality Troubleshooting</w:t>
      </w:r>
    </w:p>
    <w:p w14:paraId="43D080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Formed tube size unstable, dimension tolerance out of standard?</w:t>
      </w:r>
      <w:r>
        <w:rPr>
          <w:rFonts w:ascii="宋体" w:hAnsi="宋体" w:eastAsia="宋体" w:cs="宋体"/>
          <w:color w:val="1F2329"/>
          <w:kern w:val="0"/>
          <w:sz w:val="16"/>
          <w:szCs w:val="16"/>
          <w:lang w:val="en-US" w:eastAsia="zh-CN" w:bidi="ar"/>
        </w:rPr>
        <w:t xml:space="preserve"> A: 1. Insufficient system pressure → adjust relief valve of hydraulic unit; 2. Mold wear or loose fixture → replace worn dies and fasten clamping parts; 3. Raw tube wall thickness uneven → control incoming tube material precision.</w:t>
      </w:r>
    </w:p>
    <w:p w14:paraId="23AD7B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Crack or deformation appears on tube end during forming?</w:t>
      </w:r>
      <w:r>
        <w:rPr>
          <w:rFonts w:ascii="宋体" w:hAnsi="宋体" w:eastAsia="宋体" w:cs="宋体"/>
          <w:color w:val="1F2329"/>
          <w:kern w:val="0"/>
          <w:sz w:val="16"/>
          <w:szCs w:val="16"/>
          <w:lang w:val="en-US" w:eastAsia="zh-CN" w:bidi="ar"/>
        </w:rPr>
        <w:t xml:space="preserve"> A: </w:t>
      </w:r>
      <w:bookmarkStart w:id="8" w:name="_GoBack"/>
      <w:r>
        <w:rPr>
          <w:rFonts w:ascii="宋体" w:hAnsi="宋体" w:eastAsia="宋体" w:cs="宋体"/>
          <w:color w:val="1F2329"/>
          <w:kern w:val="0"/>
          <w:sz w:val="16"/>
          <w:szCs w:val="16"/>
          <w:lang w:val="en-US" w:eastAsia="zh-CN" w:bidi="ar"/>
        </w:rPr>
        <w:t>① Excessive forming pressure → lower system working pressure; ② Improper mold chamfer or poor tube material → optimize mold or change qualified raw tube; ③ Feeding position offset → readjust tube clamping position.</w:t>
      </w:r>
    </w:p>
    <w:bookmarkEnd w:id="8"/>
    <w:p w14:paraId="6067A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Oil leakage from machine or hydraulic station?</w:t>
      </w:r>
      <w:r>
        <w:rPr>
          <w:rFonts w:ascii="宋体" w:hAnsi="宋体" w:eastAsia="宋体" w:cs="宋体"/>
          <w:color w:val="1F2329"/>
          <w:kern w:val="0"/>
          <w:sz w:val="16"/>
          <w:szCs w:val="16"/>
          <w:lang w:val="en-US" w:eastAsia="zh-CN" w:bidi="ar"/>
        </w:rPr>
        <w:t xml:space="preserve"> A: Check pipe joints and sealing rings; replace aged seals and fasten loose threaded connections.</w:t>
      </w:r>
    </w:p>
    <w:p w14:paraId="36DC0C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Q4: Machine runs with loud noise &amp; obvious vibration?</w:t>
      </w:r>
      <w:r>
        <w:rPr>
          <w:rFonts w:ascii="宋体" w:hAnsi="宋体" w:eastAsia="宋体" w:cs="宋体"/>
          <w:color w:val="1F2329"/>
          <w:kern w:val="0"/>
          <w:sz w:val="16"/>
          <w:szCs w:val="16"/>
          <w:lang w:val="en-US" w:eastAsia="zh-CN" w:bidi="ar"/>
        </w:rPr>
        <w:t xml:space="preserve"> A: Inspect insufficient hydraulic oil, blocked suction filter of hydraulic station or worn pump parts; replenish oil or replace faulty accessories accordingly.</w:t>
      </w:r>
    </w:p>
    <w:p w14:paraId="0BB76B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4. Operation Parameter &amp; Mold Replacement</w:t>
      </w:r>
    </w:p>
    <w:p w14:paraId="442E0C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Two working modes: Auto &amp; Manual, what’s the difference?</w:t>
      </w:r>
      <w:r>
        <w:rPr>
          <w:rFonts w:ascii="宋体" w:hAnsi="宋体" w:eastAsia="宋体" w:cs="宋体"/>
          <w:color w:val="1F2329"/>
          <w:kern w:val="0"/>
          <w:sz w:val="16"/>
          <w:szCs w:val="16"/>
          <w:lang w:val="en-US" w:eastAsia="zh-CN" w:bidi="ar"/>
        </w:rPr>
        <w:t xml:space="preserve"> A: Manual mode for sample testing, small batch trial production and mold debugging; Auto mode for continuous mass production with one-cycle automatic forming.</w:t>
      </w:r>
    </w:p>
    <w:p w14:paraId="5A9EF4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How long does mold replacement take? Do we need special tools?</w:t>
      </w:r>
      <w:r>
        <w:rPr>
          <w:rFonts w:ascii="宋体" w:hAnsi="宋体" w:eastAsia="宋体" w:cs="宋体"/>
          <w:color w:val="1F2329"/>
          <w:kern w:val="0"/>
          <w:sz w:val="16"/>
          <w:szCs w:val="16"/>
          <w:lang w:val="en-US" w:eastAsia="zh-CN" w:bidi="ar"/>
        </w:rPr>
        <w:t xml:space="preserve"> A: Tool-free quick die change design; normally finish mold swapping within 3–8 minutes to switch different pipe specifications.</w:t>
      </w:r>
    </w:p>
    <w:p w14:paraId="3A9CF1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Can machine automatically adjust pressure for different wall thickness tubes?</w:t>
      </w:r>
      <w:r>
        <w:rPr>
          <w:rFonts w:ascii="宋体" w:hAnsi="宋体" w:eastAsia="宋体" w:cs="宋体"/>
          <w:color w:val="1F2329"/>
          <w:kern w:val="0"/>
          <w:sz w:val="16"/>
          <w:szCs w:val="16"/>
          <w:lang w:val="en-US" w:eastAsia="zh-CN" w:bidi="ar"/>
        </w:rPr>
        <w:t xml:space="preserve"> A: Built-in intelligent pressure adaptive system, automatically matches forming pressure according to tube OD and wall thickness to avoid tube over-crushing damage.</w:t>
      </w:r>
    </w:p>
    <w:p w14:paraId="39A819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5. Maintenance &amp; Consumable</w:t>
      </w:r>
    </w:p>
    <w:p w14:paraId="2220AA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How often to change hydraulic oil of supporting hydraulic station?</w:t>
      </w:r>
      <w:r>
        <w:rPr>
          <w:rFonts w:ascii="宋体" w:hAnsi="宋体" w:eastAsia="宋体" w:cs="宋体"/>
          <w:color w:val="1F2329"/>
          <w:kern w:val="0"/>
          <w:sz w:val="16"/>
          <w:szCs w:val="16"/>
          <w:lang w:val="en-US" w:eastAsia="zh-CN" w:bidi="ar"/>
        </w:rPr>
        <w:t xml:space="preserve"> A: Light intermittent production: change HM46 anti-wear hydraulic oil every 6–12 months; 24h continuous heavy production: replace oil every 3–6 months. Change immediately once oil turns milky/emulsified.</w:t>
      </w:r>
    </w:p>
    <w:p w14:paraId="7A3CE2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What are the easy-wearing spare parts? How to purchase?</w:t>
      </w:r>
      <w:r>
        <w:rPr>
          <w:rFonts w:ascii="宋体" w:hAnsi="宋体" w:eastAsia="宋体" w:cs="宋体"/>
          <w:color w:val="1F2329"/>
          <w:kern w:val="0"/>
          <w:sz w:val="16"/>
          <w:szCs w:val="16"/>
          <w:lang w:val="en-US" w:eastAsia="zh-CN" w:bidi="ar"/>
        </w:rPr>
        <w:t xml:space="preserve"> A: Forming dies, sealing rings and filter elements are regular consumables. Provide machine model number to purchase original spare parts directly from our factory.</w:t>
      </w:r>
    </w:p>
    <w:p w14:paraId="09CADA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Q3: Long-term idle storage suggestion?</w:t>
      </w:r>
      <w:r>
        <w:rPr>
          <w:rFonts w:ascii="宋体" w:hAnsi="宋体" w:eastAsia="宋体" w:cs="宋体"/>
          <w:color w:val="1F2329"/>
          <w:kern w:val="0"/>
          <w:sz w:val="16"/>
          <w:szCs w:val="16"/>
          <w:lang w:val="en-US" w:eastAsia="zh-CN" w:bidi="ar"/>
        </w:rPr>
        <w:t xml:space="preserve"> A: Clean machine surface, drain condensed water of hydraulic tank, fill up hydraulic oil, cut off power supply; idle run 5 minutes monthly for rust prevention.</w:t>
      </w:r>
    </w:p>
    <w:p w14:paraId="6159C6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color w:val="1F2329"/>
          <w:sz w:val="16"/>
          <w:szCs w:val="16"/>
        </w:rPr>
        <w:t>6. After-sales Warranty</w:t>
      </w:r>
    </w:p>
    <w:p w14:paraId="273439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Q1: How long is the machine warranty period?</w:t>
      </w:r>
      <w:r>
        <w:rPr>
          <w:rFonts w:ascii="宋体" w:hAnsi="宋体" w:eastAsia="宋体" w:cs="宋体"/>
          <w:color w:val="1F2329"/>
          <w:kern w:val="0"/>
          <w:sz w:val="16"/>
          <w:szCs w:val="16"/>
          <w:lang w:val="en-US" w:eastAsia="zh-CN" w:bidi="ar"/>
        </w:rPr>
        <w:t xml:space="preserve"> A: Whole machine enjoys 12-month factory warranty excluding man-made damage, improper oil use and worn consumable dies.</w:t>
      </w:r>
    </w:p>
    <w:p w14:paraId="792161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1F2329"/>
          <w:sz w:val="16"/>
          <w:szCs w:val="16"/>
        </w:rPr>
      </w:pPr>
      <w:r>
        <w:rPr>
          <w:rStyle w:val="6"/>
          <w:rFonts w:ascii="宋体" w:hAnsi="宋体" w:eastAsia="宋体" w:cs="宋体"/>
          <w:color w:val="1F2329"/>
          <w:kern w:val="0"/>
          <w:sz w:val="16"/>
          <w:szCs w:val="16"/>
          <w:lang w:val="en-US" w:eastAsia="zh-CN" w:bidi="ar"/>
        </w:rPr>
        <w:t>Q2: Overseas after-sale support?</w:t>
      </w:r>
      <w:r>
        <w:rPr>
          <w:rFonts w:ascii="宋体" w:hAnsi="宋体" w:eastAsia="宋体" w:cs="宋体"/>
          <w:color w:val="1F2329"/>
          <w:kern w:val="0"/>
          <w:sz w:val="16"/>
          <w:szCs w:val="16"/>
          <w:lang w:val="en-US" w:eastAsia="zh-CN" w:bidi="ar"/>
        </w:rPr>
        <w:t xml:space="preserve"> A: Remote online video debugging &amp; technical instruction available; spare parts can be shipped worldwide by express or sea freight.</w:t>
      </w:r>
    </w:p>
    <w:p w14:paraId="0979E01E">
      <w:pPr>
        <w:spacing w:before="120" w:after="120" w:line="288" w:lineRule="auto"/>
        <w:ind w:left="0"/>
        <w:jc w:val="left"/>
        <w:rPr>
          <w:rFonts w:ascii="Arial" w:hAnsi="Arial" w:eastAsia="等线" w:cs="Arial"/>
          <w:sz w:val="22"/>
        </w:rPr>
      </w:pPr>
    </w:p>
    <w:p w14:paraId="1188DA7B">
      <w:pPr>
        <w:spacing w:before="120" w:after="120" w:line="288" w:lineRule="auto"/>
        <w:ind w:left="0"/>
        <w:jc w:val="left"/>
        <w:rPr>
          <w:rFonts w:ascii="Arial" w:hAnsi="Arial" w:eastAsia="等线" w:cs="Arial"/>
          <w:sz w:val="22"/>
        </w:rPr>
      </w:pPr>
    </w:p>
    <w:p w14:paraId="3396DF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color w:val="000000"/>
          <w:sz w:val="16"/>
          <w:szCs w:val="16"/>
        </w:rPr>
        <w:t>FAQ of Insulating Operating Rods</w:t>
      </w:r>
    </w:p>
    <w:p w14:paraId="31956B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color w:val="000000"/>
          <w:sz w:val="16"/>
          <w:szCs w:val="16"/>
        </w:rPr>
        <w:t>1. Basic Knowledge</w:t>
      </w:r>
    </w:p>
    <w:p w14:paraId="0F6C4F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What is an insulating operating rod?</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Also known as switch operating rod or load break switch rod. It is a basic safety tool for high-voltage live working, mainly used for opening/closing high-voltage disconnectors and drop-out fuses, as well as installing and removing portable earthing wires.</w:t>
      </w:r>
    </w:p>
    <w:p w14:paraId="3F51D6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What are its components?</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It consists of three parts:</w:t>
      </w:r>
    </w:p>
    <w:p w14:paraId="3778C66A">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rStyle w:val="6"/>
          <w:color w:val="000000"/>
          <w:sz w:val="16"/>
          <w:szCs w:val="16"/>
        </w:rPr>
        <w:t>Working head</w:t>
      </w:r>
      <w:r>
        <w:rPr>
          <w:color w:val="000000"/>
          <w:sz w:val="16"/>
          <w:szCs w:val="16"/>
        </w:rPr>
        <w:t>: Metal part, 5–8 cm long for hooking and operation.</w:t>
      </w:r>
    </w:p>
    <w:p w14:paraId="2504C863">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rStyle w:val="6"/>
          <w:color w:val="000000"/>
          <w:sz w:val="16"/>
          <w:szCs w:val="16"/>
        </w:rPr>
        <w:t>Insulating tube</w:t>
      </w:r>
      <w:r>
        <w:rPr>
          <w:color w:val="000000"/>
          <w:sz w:val="16"/>
          <w:szCs w:val="16"/>
        </w:rPr>
        <w:t>: Made of epoxy fiberglass for electrical isolation.</w:t>
      </w:r>
    </w:p>
    <w:p w14:paraId="16DE61EA">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rStyle w:val="6"/>
          <w:color w:val="000000"/>
          <w:sz w:val="16"/>
          <w:szCs w:val="16"/>
        </w:rPr>
        <w:t>Grip section</w:t>
      </w:r>
      <w:r>
        <w:rPr>
          <w:color w:val="000000"/>
          <w:sz w:val="16"/>
          <w:szCs w:val="16"/>
        </w:rPr>
        <w:t>: Equipped with a protective ring to limit hand holding range.</w:t>
      </w:r>
    </w:p>
    <w:p w14:paraId="4D34AE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color w:val="000000"/>
          <w:sz w:val="16"/>
          <w:szCs w:val="16"/>
        </w:rPr>
        <w:t>2. Selection &amp; Technical Parameters</w:t>
      </w:r>
    </w:p>
    <w:p w14:paraId="61DFCC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What is the minimum effective insulation length for different voltage levels?</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In accordance with GB 13398-2008 and DL/T 1476-2023:</w:t>
      </w:r>
    </w:p>
    <w:p w14:paraId="7F045F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表格</w:t>
      </w:r>
    </w:p>
    <w:tbl>
      <w:tblPr>
        <w:tblStyle w:val="4"/>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93"/>
        <w:gridCol w:w="2866"/>
      </w:tblGrid>
      <w:tr w14:paraId="3FA3C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0" w:type="auto"/>
            <w:shd w:val="clear" w:color="auto" w:fill="auto"/>
            <w:vAlign w:val="center"/>
          </w:tcPr>
          <w:p w14:paraId="1BC90F61">
            <w:pPr>
              <w:keepNext w:val="0"/>
              <w:keepLines w:val="0"/>
              <w:widowControl/>
              <w:suppressLineNumbers w:val="0"/>
              <w:spacing w:before="0" w:beforeAutospacing="0" w:after="0" w:afterAutospacing="0" w:line="240" w:lineRule="atLeast"/>
              <w:ind w:left="0" w:right="0"/>
              <w:jc w:val="left"/>
              <w:rPr>
                <w:b/>
                <w:bCs/>
                <w:color w:val="000000"/>
                <w:sz w:val="16"/>
                <w:szCs w:val="16"/>
              </w:rPr>
            </w:pPr>
            <w:r>
              <w:rPr>
                <w:rFonts w:ascii="宋体" w:hAnsi="宋体" w:eastAsia="宋体" w:cs="宋体"/>
                <w:b/>
                <w:bCs/>
                <w:color w:val="000000"/>
                <w:kern w:val="0"/>
                <w:sz w:val="16"/>
                <w:szCs w:val="16"/>
                <w:lang w:val="en-US" w:eastAsia="zh-CN" w:bidi="ar"/>
              </w:rPr>
              <w:t>Voltage Level</w:t>
            </w:r>
          </w:p>
        </w:tc>
        <w:tc>
          <w:tcPr>
            <w:tcW w:w="0" w:type="auto"/>
            <w:shd w:val="clear" w:color="auto" w:fill="auto"/>
            <w:vAlign w:val="center"/>
          </w:tcPr>
          <w:p w14:paraId="70D60A06">
            <w:pPr>
              <w:keepNext w:val="0"/>
              <w:keepLines w:val="0"/>
              <w:widowControl/>
              <w:suppressLineNumbers w:val="0"/>
              <w:spacing w:before="0" w:beforeAutospacing="0" w:after="0" w:afterAutospacing="0" w:line="240" w:lineRule="atLeast"/>
              <w:ind w:left="0" w:right="0"/>
              <w:jc w:val="left"/>
              <w:rPr>
                <w:b/>
                <w:bCs/>
                <w:color w:val="000000"/>
                <w:sz w:val="16"/>
                <w:szCs w:val="16"/>
              </w:rPr>
            </w:pPr>
            <w:r>
              <w:rPr>
                <w:rFonts w:ascii="宋体" w:hAnsi="宋体" w:eastAsia="宋体" w:cs="宋体"/>
                <w:b/>
                <w:bCs/>
                <w:color w:val="000000"/>
                <w:kern w:val="0"/>
                <w:sz w:val="16"/>
                <w:szCs w:val="16"/>
                <w:lang w:val="en-US" w:eastAsia="zh-CN" w:bidi="ar"/>
              </w:rPr>
              <w:t>Minimum Effective Insulation Length</w:t>
            </w:r>
          </w:p>
        </w:tc>
      </w:tr>
      <w:tr w14:paraId="47C3F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shd w:val="clear" w:color="auto" w:fill="auto"/>
            <w:vAlign w:val="center"/>
          </w:tcPr>
          <w:p w14:paraId="1A7385B6">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10 kV</w:t>
            </w:r>
          </w:p>
        </w:tc>
        <w:tc>
          <w:tcPr>
            <w:tcW w:w="0" w:type="auto"/>
            <w:shd w:val="clear" w:color="auto" w:fill="auto"/>
            <w:vAlign w:val="center"/>
          </w:tcPr>
          <w:p w14:paraId="7A76595D">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0.7 m</w:t>
            </w:r>
          </w:p>
        </w:tc>
      </w:tr>
      <w:tr w14:paraId="0CA17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shd w:val="clear" w:color="auto" w:fill="auto"/>
            <w:vAlign w:val="center"/>
          </w:tcPr>
          <w:p w14:paraId="72CD81DD">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35 kV</w:t>
            </w:r>
          </w:p>
        </w:tc>
        <w:tc>
          <w:tcPr>
            <w:tcW w:w="0" w:type="auto"/>
            <w:shd w:val="clear" w:color="auto" w:fill="auto"/>
            <w:vAlign w:val="center"/>
          </w:tcPr>
          <w:p w14:paraId="353ADFCD">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0.9 m</w:t>
            </w:r>
          </w:p>
        </w:tc>
      </w:tr>
      <w:tr w14:paraId="39FF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shd w:val="clear" w:color="auto" w:fill="auto"/>
            <w:vAlign w:val="center"/>
          </w:tcPr>
          <w:p w14:paraId="0E3C84F5">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110 kV</w:t>
            </w:r>
          </w:p>
        </w:tc>
        <w:tc>
          <w:tcPr>
            <w:tcW w:w="0" w:type="auto"/>
            <w:shd w:val="clear" w:color="auto" w:fill="auto"/>
            <w:vAlign w:val="center"/>
          </w:tcPr>
          <w:p w14:paraId="7BB73E5E">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1.3 m</w:t>
            </w:r>
          </w:p>
        </w:tc>
      </w:tr>
      <w:tr w14:paraId="567CB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shd w:val="clear" w:color="auto" w:fill="auto"/>
            <w:vAlign w:val="center"/>
          </w:tcPr>
          <w:p w14:paraId="46F79754">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220 kV</w:t>
            </w:r>
          </w:p>
        </w:tc>
        <w:tc>
          <w:tcPr>
            <w:tcW w:w="0" w:type="auto"/>
            <w:shd w:val="clear" w:color="auto" w:fill="auto"/>
            <w:vAlign w:val="center"/>
          </w:tcPr>
          <w:p w14:paraId="2BC0CDEB">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2.1 m</w:t>
            </w:r>
          </w:p>
        </w:tc>
      </w:tr>
      <w:tr w14:paraId="26B3F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shd w:val="clear" w:color="auto" w:fill="auto"/>
            <w:vAlign w:val="center"/>
          </w:tcPr>
          <w:p w14:paraId="66094FC4">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500 kV</w:t>
            </w:r>
          </w:p>
        </w:tc>
        <w:tc>
          <w:tcPr>
            <w:tcW w:w="0" w:type="auto"/>
            <w:shd w:val="clear" w:color="auto" w:fill="auto"/>
            <w:vAlign w:val="center"/>
          </w:tcPr>
          <w:p w14:paraId="16BEFB16">
            <w:pPr>
              <w:keepNext w:val="0"/>
              <w:keepLines w:val="0"/>
              <w:widowControl/>
              <w:suppressLineNumbers w:val="0"/>
              <w:spacing w:before="0" w:beforeAutospacing="0" w:after="0" w:afterAutospacing="0" w:line="240" w:lineRule="atLeast"/>
              <w:ind w:left="0" w:right="0"/>
              <w:jc w:val="left"/>
              <w:rPr>
                <w:color w:val="000000"/>
                <w:sz w:val="16"/>
                <w:szCs w:val="16"/>
              </w:rPr>
            </w:pPr>
            <w:r>
              <w:rPr>
                <w:rFonts w:ascii="宋体" w:hAnsi="宋体" w:eastAsia="宋体" w:cs="宋体"/>
                <w:color w:val="000000"/>
                <w:kern w:val="0"/>
                <w:sz w:val="16"/>
                <w:szCs w:val="16"/>
                <w:lang w:val="en-US" w:eastAsia="zh-CN" w:bidi="ar"/>
              </w:rPr>
              <w:t>3.9 m</w:t>
            </w:r>
          </w:p>
        </w:tc>
      </w:tr>
    </w:tbl>
    <w:p w14:paraId="18AE1F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What are the material requirements? How to distinguish good and poor quality?</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Qualified products adopt pultruded epoxy fiberglass tubes with density ≥1.75 g/cm³, water absorption ≤0.15%, and tangent of dielectric loss angle ≤0.01 at 50 Hz. Inferior products usually use phenolic resin or ordinary fiberglass tubes, which are prone to aging and cracking.</w:t>
      </w:r>
    </w:p>
    <w:p w14:paraId="134417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color w:val="000000"/>
          <w:sz w:val="16"/>
          <w:szCs w:val="16"/>
        </w:rPr>
        <w:t>3. Pre-use Inspection</w:t>
      </w:r>
    </w:p>
    <w:p w14:paraId="45DF07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What items need to be checked before use?</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p>
    <w:p w14:paraId="25E02A82">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Appearance: No cracks, bubbles, scratches, peeling or delamination; all connections are firm.</w:t>
      </w:r>
    </w:p>
    <w:p w14:paraId="7AB10ED7">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Markings: Clear voltage rating, test date, manufacturer and live working logo.</w:t>
      </w:r>
    </w:p>
    <w:p w14:paraId="093A7756">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 xml:space="preserve">Validity: Power frequency withstand voltage test is required </w:t>
      </w:r>
      <w:r>
        <w:rPr>
          <w:rStyle w:val="6"/>
          <w:color w:val="000000"/>
          <w:sz w:val="16"/>
          <w:szCs w:val="16"/>
        </w:rPr>
        <w:t>once a year</w:t>
      </w:r>
      <w:r>
        <w:rPr>
          <w:color w:val="000000"/>
          <w:sz w:val="16"/>
          <w:szCs w:val="16"/>
        </w:rPr>
        <w:t>. Do not use if expired.</w:t>
      </w:r>
    </w:p>
    <w:p w14:paraId="7AE076CF">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Assembly: Tightly connected sections; reliable locking for telescopic types.</w:t>
      </w:r>
    </w:p>
    <w:p w14:paraId="419049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Why is it forbidden to use a rod for low voltage on high-voltage equipment?</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Insufficient insulation length will increase leakage current and cause flashover or breakdown, leading to electric shock or short-circuit accidents.</w:t>
      </w:r>
    </w:p>
    <w:p w14:paraId="4D5ABC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color w:val="000000"/>
          <w:sz w:val="16"/>
          <w:szCs w:val="16"/>
        </w:rPr>
        <w:t>4. Operation Specifications</w:t>
      </w:r>
    </w:p>
    <w:p w14:paraId="3E1C35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What are the correct operating steps and precautions?</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p>
    <w:p w14:paraId="6D201D50">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Wear insulating gloves and boots, or stand on an insulating mat.</w:t>
      </w:r>
    </w:p>
    <w:p w14:paraId="32104D70">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Keep a safe distance from adjacent live parts. Never shorten the effective insulation length.</w:t>
      </w:r>
    </w:p>
    <w:p w14:paraId="761D0A70">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Hold only the grip section; do not cross the protective ring.</w:t>
      </w:r>
    </w:p>
    <w:p w14:paraId="3FA93C1F">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Operate steadily: slow start → quick action → slow finish when switching disconnectors.</w:t>
      </w:r>
    </w:p>
    <w:p w14:paraId="12387153">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 xml:space="preserve">Use rainproof rods on rainy days. </w:t>
      </w:r>
      <w:r>
        <w:rPr>
          <w:rStyle w:val="6"/>
          <w:color w:val="000000"/>
          <w:sz w:val="16"/>
          <w:szCs w:val="16"/>
        </w:rPr>
        <w:t>Outdoor operation is prohibited in strong wind or thunderstorm.</w:t>
      </w:r>
    </w:p>
    <w:p w14:paraId="044789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Can it be used to pry or lift heavy objects?</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Strictly prohibited. Designed for insulation rather than heavy load, it may break or suffer insulation damage under improper force.</w:t>
      </w:r>
    </w:p>
    <w:p w14:paraId="2C591C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color w:val="000000"/>
          <w:sz w:val="16"/>
          <w:szCs w:val="16"/>
        </w:rPr>
        <w:t>5. Maintenance &amp; Storage</w:t>
      </w:r>
    </w:p>
    <w:p w14:paraId="59A6F1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How to store insulating operating rods?</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p>
    <w:p w14:paraId="45415509">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Store in dry, ventilated and shaded places. Ambient temperature: -15℃ ~ +35℃, relative humidity ≤80%.</w:t>
      </w:r>
    </w:p>
    <w:p w14:paraId="2604FE4B">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Hang vertically on dedicated brackets. Do not place flat against walls or squeeze the rods.</w:t>
      </w:r>
    </w:p>
    <w:p w14:paraId="040BA010">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Keep away from acids, alkalis, oil stains and sharp objects; avoid direct ultraviolet radiation.</w:t>
      </w:r>
    </w:p>
    <w:p w14:paraId="5AAE97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How to clean the rod daily?</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Wipe with dry clean cloth. </w:t>
      </w:r>
      <w:r>
        <w:rPr>
          <w:rStyle w:val="6"/>
          <w:rFonts w:ascii="宋体" w:hAnsi="宋体" w:eastAsia="宋体" w:cs="宋体"/>
          <w:color w:val="000000"/>
          <w:kern w:val="0"/>
          <w:sz w:val="16"/>
          <w:szCs w:val="16"/>
          <w:lang w:val="en-US" w:eastAsia="zh-CN" w:bidi="ar"/>
        </w:rPr>
        <w:t>Do not use water or chemical solvents</w:t>
      </w:r>
      <w:r>
        <w:rPr>
          <w:rFonts w:ascii="宋体" w:hAnsi="宋体" w:eastAsia="宋体" w:cs="宋体"/>
          <w:color w:val="000000"/>
          <w:kern w:val="0"/>
          <w:sz w:val="16"/>
          <w:szCs w:val="16"/>
          <w:lang w:val="en-US" w:eastAsia="zh-CN" w:bidi="ar"/>
        </w:rPr>
        <w:t>, to prevent dampness and aging of the insulation layer.</w:t>
      </w:r>
    </w:p>
    <w:p w14:paraId="67BD08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color w:val="000000"/>
          <w:sz w:val="16"/>
          <w:szCs w:val="16"/>
        </w:rPr>
        <w:t>6. Testing &amp; Scrapping Rules</w:t>
      </w:r>
    </w:p>
    <w:p w14:paraId="11011F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What is the test cycle and items?</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p>
    <w:p w14:paraId="1ECE30AF">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Cycle: Annual power frequency withstand voltage test.</w:t>
      </w:r>
    </w:p>
    <w:p w14:paraId="57AF0880">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Items: Power frequency withstand voltage test, appearance inspection and connection reliability check.</w:t>
      </w:r>
    </w:p>
    <w:p w14:paraId="4D6FBF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When shall the rod be scrapped?</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It must be scrapped in any of the following cases:</w:t>
      </w:r>
    </w:p>
    <w:p w14:paraId="33417BC2">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Insulation layer has cracks, aging, peeling or delamination.</w:t>
      </w:r>
    </w:p>
    <w:p w14:paraId="7B6FD92A">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Rod body is bent, deformed or broken.</w:t>
      </w:r>
    </w:p>
    <w:p w14:paraId="10A7E40D">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Loose, rusted or malfunctioning connections.</w:t>
      </w:r>
    </w:p>
    <w:p w14:paraId="0EB9F847">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hanging="360"/>
        <w:jc w:val="left"/>
        <w:rPr>
          <w:color w:val="000000"/>
          <w:sz w:val="16"/>
          <w:szCs w:val="16"/>
        </w:rPr>
      </w:pPr>
      <w:r>
        <w:rPr>
          <w:color w:val="000000"/>
          <w:sz w:val="16"/>
          <w:szCs w:val="16"/>
        </w:rPr>
        <w:t>Expired inspection or failed test.</w:t>
      </w:r>
    </w:p>
    <w:p w14:paraId="65D491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color w:val="000000"/>
          <w:sz w:val="16"/>
          <w:szCs w:val="16"/>
        </w:rPr>
        <w:t>7. Common Problems &amp; Solutions</w:t>
      </w:r>
    </w:p>
    <w:p w14:paraId="7E1698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Can the rod be used if there are minor surface scratches?</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Shallow scratches without exposing fiber can be used continuously. Stop using and inspect immediately if scratches are deep, with exposed fiber or whitened areas.</w:t>
      </w:r>
    </w:p>
    <w:p w14:paraId="16DE0A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16"/>
          <w:szCs w:val="16"/>
        </w:rPr>
      </w:pPr>
      <w:r>
        <w:rPr>
          <w:rStyle w:val="6"/>
          <w:rFonts w:ascii="宋体" w:hAnsi="宋体" w:eastAsia="宋体" w:cs="宋体"/>
          <w:color w:val="000000"/>
          <w:kern w:val="0"/>
          <w:sz w:val="16"/>
          <w:szCs w:val="16"/>
          <w:lang w:val="en-US" w:eastAsia="zh-CN" w:bidi="ar"/>
        </w:rPr>
        <w:t>Q: How to deal with the rod after use on rainy days?</w:t>
      </w:r>
      <w:r>
        <w:rPr>
          <w:rFonts w:ascii="宋体" w:hAnsi="宋体" w:eastAsia="宋体" w:cs="宋体"/>
          <w:color w:val="000000"/>
          <w:kern w:val="0"/>
          <w:sz w:val="16"/>
          <w:szCs w:val="16"/>
          <w:lang w:val="en-US" w:eastAsia="zh-CN" w:bidi="ar"/>
        </w:rPr>
        <w:t xml:space="preserve"> </w:t>
      </w:r>
      <w:r>
        <w:rPr>
          <w:rStyle w:val="6"/>
          <w:rFonts w:ascii="宋体" w:hAnsi="宋体" w:eastAsia="宋体" w:cs="宋体"/>
          <w:color w:val="000000"/>
          <w:kern w:val="0"/>
          <w:sz w:val="16"/>
          <w:szCs w:val="16"/>
          <w:lang w:val="en-US" w:eastAsia="zh-CN" w:bidi="ar"/>
        </w:rPr>
        <w:t>A:</w:t>
      </w:r>
      <w:r>
        <w:rPr>
          <w:rFonts w:ascii="宋体" w:hAnsi="宋体" w:eastAsia="宋体" w:cs="宋体"/>
          <w:color w:val="000000"/>
          <w:kern w:val="0"/>
          <w:sz w:val="16"/>
          <w:szCs w:val="16"/>
          <w:lang w:val="en-US" w:eastAsia="zh-CN" w:bidi="ar"/>
        </w:rPr>
        <w:t xml:space="preserve"> Wipe off moisture right away, hang for natural ventilation and drying for more than 24 hours. Reuse only after confirming no dampness or flashover traces.</w:t>
      </w:r>
    </w:p>
    <w:p w14:paraId="2115E596">
      <w:pPr>
        <w:spacing w:before="120" w:after="120" w:line="288" w:lineRule="auto"/>
        <w:ind w:left="0"/>
        <w:jc w:val="left"/>
        <w:rPr>
          <w:rFonts w:ascii="Arial" w:hAnsi="Arial" w:eastAsia="等线" w:cs="Arial"/>
          <w:sz w:val="22"/>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9320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AACC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C9F88"/>
    <w:multiLevelType w:val="multilevel"/>
    <w:tmpl w:val="8BEC9F8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DF58DC5"/>
    <w:multiLevelType w:val="multilevel"/>
    <w:tmpl w:val="8DF58DC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9B4632AF"/>
    <w:multiLevelType w:val="multilevel"/>
    <w:tmpl w:val="9B4632A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E173EBD1"/>
    <w:multiLevelType w:val="multilevel"/>
    <w:tmpl w:val="E173EBD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0573BDFA"/>
    <w:multiLevelType w:val="multilevel"/>
    <w:tmpl w:val="0573BDF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2DAAF8D2"/>
    <w:multiLevelType w:val="multilevel"/>
    <w:tmpl w:val="2DAAF8D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22D2F0F"/>
    <w:multiLevelType w:val="multilevel"/>
    <w:tmpl w:val="322D2F0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4F270AC1"/>
    <w:multiLevelType w:val="multilevel"/>
    <w:tmpl w:val="4F270AC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6A3B1CE0"/>
    <w:multiLevelType w:val="multilevel"/>
    <w:tmpl w:val="6A3B1CE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6E60FC1B"/>
    <w:multiLevelType w:val="multilevel"/>
    <w:tmpl w:val="6E60FC1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8"/>
  </w:num>
  <w:num w:numId="2">
    <w:abstractNumId w:val="5"/>
  </w:num>
  <w:num w:numId="3">
    <w:abstractNumId w:val="0"/>
  </w:num>
  <w:num w:numId="4">
    <w:abstractNumId w:val="4"/>
  </w:num>
  <w:num w:numId="5">
    <w:abstractNumId w:val="3"/>
  </w:num>
  <w:num w:numId="6">
    <w:abstractNumId w:val="1"/>
  </w:num>
  <w:num w:numId="7">
    <w:abstractNumId w:val="6"/>
  </w:num>
  <w:num w:numId="8">
    <w:abstractNumId w:val="2"/>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90D22"/>
    <w:rsid w:val="066645EC"/>
    <w:rsid w:val="19A03AEC"/>
    <w:rsid w:val="1FD27BC4"/>
    <w:rsid w:val="695857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2961</Words>
  <Characters>17169</Characters>
  <TotalTime>61</TotalTime>
  <ScaleCrop>false</ScaleCrop>
  <LinksUpToDate>false</LinksUpToDate>
  <CharactersWithSpaces>19911</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2026-06-05T08:14:00Z</dcterms:created>
  <dc:creator>Apache POI</dc:creator>
  <cp:lastModifiedBy>roger lzx</cp:lastModifiedBy>
  <dcterms:modified xsi:type="dcterms:W3CDTF">2026-06-09T10:45:26Z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{"Label":"1","ContentProducer":"001191110102MACQD9K64010000","ProduceID":"7647821669025483762","ReservedCode1":"","ContentPropagator":"","PropagateID":"","ReservedCode2":""}</vt:lpwstr>
  </property>
  <property fmtid="{D5CDD505-2E9C-101B-9397-08002B2CF9AE}" pid="3" name="KSOTemplateDocerSaveRecord">
    <vt:lpwstr>eyJoZGlkIjoiYWQ1ZjM1MTA2ZTliNzYzZTVlODViZGRiZmY1ZGEwY2YiLCJ1c2VySWQiOiI0MDc0ODYyNzUifQ==</vt:lpwstr>
  </property>
  <property fmtid="{D5CDD505-2E9C-101B-9397-08002B2CF9AE}" pid="4" name="KSOProductBuildVer">
    <vt:lpwstr>2052-12.1.0.24034</vt:lpwstr>
  </property>
  <property fmtid="{D5CDD505-2E9C-101B-9397-08002B2CF9AE}" pid="5" name="ICV">
    <vt:lpwstr>E288795D5C9B4610A09057F254DBDF25_13</vt:lpwstr>
  </property>
</Properties>
</file>